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BF9C" w14:textId="0AD2FD12" w:rsidR="00B7362F" w:rsidRPr="00DC0D5F" w:rsidRDefault="00DC0D5F" w:rsidP="009A1BAE">
      <w:pPr>
        <w:spacing w:after="0" w:line="360" w:lineRule="auto"/>
        <w:jc w:val="center"/>
        <w:rPr>
          <w:rFonts w:ascii="Times New Roman" w:hAnsi="Times New Roman" w:cs="Times New Roman"/>
          <w:sz w:val="24"/>
          <w:szCs w:val="24"/>
        </w:rPr>
      </w:pPr>
      <w:r w:rsidRPr="00DC0D5F">
        <w:rPr>
          <w:rFonts w:ascii="Times New Roman" w:hAnsi="Times New Roman" w:cs="Times New Roman"/>
          <w:sz w:val="24"/>
          <w:szCs w:val="24"/>
        </w:rPr>
        <w:t xml:space="preserve">49 º </w:t>
      </w:r>
      <w:r w:rsidR="009A1BAE" w:rsidRPr="00DC0D5F">
        <w:rPr>
          <w:rFonts w:ascii="Times New Roman" w:hAnsi="Times New Roman" w:cs="Times New Roman"/>
          <w:sz w:val="24"/>
          <w:szCs w:val="24"/>
        </w:rPr>
        <w:t xml:space="preserve">CONGRESSO NACIONAL DE PROCURADORES DO ESTADO </w:t>
      </w:r>
    </w:p>
    <w:p w14:paraId="425978F2" w14:textId="77777777" w:rsidR="009A1BAE" w:rsidRPr="00DC0D5F" w:rsidRDefault="009A1BAE" w:rsidP="009A1BAE">
      <w:pPr>
        <w:spacing w:after="0" w:line="360" w:lineRule="auto"/>
        <w:jc w:val="center"/>
        <w:rPr>
          <w:rFonts w:ascii="Times New Roman" w:hAnsi="Times New Roman" w:cs="Times New Roman"/>
          <w:sz w:val="24"/>
          <w:szCs w:val="24"/>
        </w:rPr>
      </w:pPr>
    </w:p>
    <w:p w14:paraId="7D81BB5F" w14:textId="77777777" w:rsidR="009A1BAE" w:rsidRPr="00DC0D5F" w:rsidRDefault="009A1BAE" w:rsidP="009A1BAE">
      <w:pPr>
        <w:spacing w:after="0" w:line="360" w:lineRule="auto"/>
        <w:jc w:val="center"/>
        <w:rPr>
          <w:rFonts w:ascii="Times New Roman" w:hAnsi="Times New Roman" w:cs="Times New Roman"/>
          <w:sz w:val="24"/>
          <w:szCs w:val="24"/>
        </w:rPr>
      </w:pPr>
    </w:p>
    <w:p w14:paraId="74FE1515" w14:textId="77777777" w:rsidR="009A1BAE" w:rsidRPr="00DC0D5F" w:rsidRDefault="009A1BAE" w:rsidP="009A1BAE">
      <w:pPr>
        <w:spacing w:after="0" w:line="360" w:lineRule="auto"/>
        <w:jc w:val="center"/>
        <w:rPr>
          <w:rFonts w:ascii="Times New Roman" w:hAnsi="Times New Roman" w:cs="Times New Roman"/>
          <w:sz w:val="24"/>
          <w:szCs w:val="24"/>
        </w:rPr>
      </w:pPr>
    </w:p>
    <w:p w14:paraId="527BC448" w14:textId="77777777" w:rsidR="009A1BAE" w:rsidRPr="00DC0D5F" w:rsidRDefault="009A1BAE" w:rsidP="009A1BAE">
      <w:pPr>
        <w:spacing w:after="0" w:line="360" w:lineRule="auto"/>
        <w:jc w:val="center"/>
        <w:rPr>
          <w:rFonts w:ascii="Times New Roman" w:hAnsi="Times New Roman" w:cs="Times New Roman"/>
          <w:sz w:val="24"/>
          <w:szCs w:val="24"/>
        </w:rPr>
      </w:pPr>
    </w:p>
    <w:p w14:paraId="7125EF85" w14:textId="77777777" w:rsidR="009A1BAE" w:rsidRPr="00DC0D5F" w:rsidRDefault="009A1BAE" w:rsidP="009A1BAE">
      <w:pPr>
        <w:spacing w:after="0" w:line="360" w:lineRule="auto"/>
        <w:jc w:val="center"/>
        <w:rPr>
          <w:rFonts w:ascii="Times New Roman" w:hAnsi="Times New Roman" w:cs="Times New Roman"/>
          <w:sz w:val="24"/>
          <w:szCs w:val="24"/>
        </w:rPr>
      </w:pPr>
    </w:p>
    <w:p w14:paraId="5762BAB3" w14:textId="77777777" w:rsidR="009A1BAE" w:rsidRDefault="009A1BAE" w:rsidP="009A1BAE">
      <w:pPr>
        <w:spacing w:after="0" w:line="360" w:lineRule="auto"/>
        <w:jc w:val="center"/>
        <w:rPr>
          <w:rFonts w:ascii="Times New Roman" w:hAnsi="Times New Roman" w:cs="Times New Roman"/>
          <w:sz w:val="24"/>
          <w:szCs w:val="24"/>
        </w:rPr>
      </w:pPr>
    </w:p>
    <w:p w14:paraId="64E8F165" w14:textId="77777777" w:rsidR="0033764F" w:rsidRDefault="0033764F" w:rsidP="009A1BAE">
      <w:pPr>
        <w:spacing w:after="0" w:line="360" w:lineRule="auto"/>
        <w:jc w:val="center"/>
        <w:rPr>
          <w:rFonts w:ascii="Times New Roman" w:hAnsi="Times New Roman" w:cs="Times New Roman"/>
          <w:sz w:val="24"/>
          <w:szCs w:val="24"/>
        </w:rPr>
      </w:pPr>
    </w:p>
    <w:p w14:paraId="7B113169" w14:textId="77777777" w:rsidR="0033764F" w:rsidRPr="00DC0D5F" w:rsidRDefault="0033764F" w:rsidP="009A1BAE">
      <w:pPr>
        <w:spacing w:after="0" w:line="360" w:lineRule="auto"/>
        <w:jc w:val="center"/>
        <w:rPr>
          <w:rFonts w:ascii="Times New Roman" w:hAnsi="Times New Roman" w:cs="Times New Roman"/>
          <w:sz w:val="24"/>
          <w:szCs w:val="24"/>
        </w:rPr>
      </w:pPr>
    </w:p>
    <w:p w14:paraId="01A148C3" w14:textId="77777777" w:rsidR="009A1BAE" w:rsidRPr="00DC0D5F" w:rsidRDefault="009A1BAE" w:rsidP="009A1BAE">
      <w:pPr>
        <w:spacing w:after="0" w:line="360" w:lineRule="auto"/>
        <w:jc w:val="center"/>
        <w:rPr>
          <w:rFonts w:ascii="Times New Roman" w:hAnsi="Times New Roman" w:cs="Times New Roman"/>
          <w:sz w:val="24"/>
          <w:szCs w:val="24"/>
        </w:rPr>
      </w:pPr>
    </w:p>
    <w:p w14:paraId="23710B40" w14:textId="3D077A9C" w:rsidR="009A1BAE" w:rsidRPr="0033764F" w:rsidRDefault="0033764F" w:rsidP="009A1BA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A AGENDA “ESG</w:t>
      </w:r>
      <w:r w:rsidR="007011E0">
        <w:rPr>
          <w:rFonts w:ascii="Times New Roman" w:hAnsi="Times New Roman" w:cs="Times New Roman"/>
          <w:b/>
          <w:bCs/>
          <w:sz w:val="28"/>
          <w:szCs w:val="28"/>
        </w:rPr>
        <w:t>”</w:t>
      </w:r>
      <w:r>
        <w:rPr>
          <w:rFonts w:ascii="Times New Roman" w:hAnsi="Times New Roman" w:cs="Times New Roman"/>
          <w:b/>
          <w:bCs/>
          <w:sz w:val="28"/>
          <w:szCs w:val="28"/>
        </w:rPr>
        <w:t xml:space="preserve"> E O PODER PÚBLICO: A nova Lei de Licitações, a consolidação de práticas ESG no setor público e as perspectivas de atuação da Advocacia Pública</w:t>
      </w:r>
    </w:p>
    <w:p w14:paraId="43C44C34" w14:textId="77777777" w:rsidR="009A1BAE" w:rsidRPr="00DC0D5F" w:rsidRDefault="009A1BAE" w:rsidP="009A1BAE">
      <w:pPr>
        <w:spacing w:after="0" w:line="360" w:lineRule="auto"/>
        <w:jc w:val="center"/>
        <w:rPr>
          <w:rFonts w:ascii="Times New Roman" w:hAnsi="Times New Roman" w:cs="Times New Roman"/>
          <w:sz w:val="24"/>
          <w:szCs w:val="24"/>
        </w:rPr>
      </w:pPr>
    </w:p>
    <w:p w14:paraId="5CAC3CC2" w14:textId="77777777" w:rsidR="00E60DD5" w:rsidRPr="00DC0D5F" w:rsidRDefault="00E60DD5" w:rsidP="009A1BAE">
      <w:pPr>
        <w:spacing w:after="0" w:line="360" w:lineRule="auto"/>
        <w:jc w:val="center"/>
        <w:rPr>
          <w:rFonts w:ascii="Times New Roman" w:hAnsi="Times New Roman" w:cs="Times New Roman"/>
          <w:sz w:val="24"/>
          <w:szCs w:val="24"/>
        </w:rPr>
      </w:pPr>
    </w:p>
    <w:p w14:paraId="56A3BE75" w14:textId="77777777" w:rsidR="00E60DD5" w:rsidRPr="00DC0D5F" w:rsidRDefault="00E60DD5" w:rsidP="009A1BAE">
      <w:pPr>
        <w:spacing w:after="0" w:line="360" w:lineRule="auto"/>
        <w:jc w:val="center"/>
        <w:rPr>
          <w:rFonts w:ascii="Times New Roman" w:hAnsi="Times New Roman" w:cs="Times New Roman"/>
          <w:sz w:val="24"/>
          <w:szCs w:val="24"/>
        </w:rPr>
      </w:pPr>
    </w:p>
    <w:p w14:paraId="62CE827E" w14:textId="77777777" w:rsidR="00E60DD5" w:rsidRPr="00DC0D5F" w:rsidRDefault="00E60DD5" w:rsidP="009A1BAE">
      <w:pPr>
        <w:spacing w:after="0" w:line="360" w:lineRule="auto"/>
        <w:jc w:val="center"/>
        <w:rPr>
          <w:rFonts w:ascii="Times New Roman" w:hAnsi="Times New Roman" w:cs="Times New Roman"/>
          <w:sz w:val="24"/>
          <w:szCs w:val="24"/>
        </w:rPr>
      </w:pPr>
    </w:p>
    <w:p w14:paraId="2770FC82" w14:textId="77777777" w:rsidR="00E60DD5" w:rsidRPr="00DC0D5F" w:rsidRDefault="00E60DD5" w:rsidP="009A1BAE">
      <w:pPr>
        <w:spacing w:after="0" w:line="360" w:lineRule="auto"/>
        <w:jc w:val="center"/>
        <w:rPr>
          <w:rFonts w:ascii="Times New Roman" w:hAnsi="Times New Roman" w:cs="Times New Roman"/>
          <w:sz w:val="24"/>
          <w:szCs w:val="24"/>
        </w:rPr>
      </w:pPr>
    </w:p>
    <w:p w14:paraId="3493CDCF" w14:textId="77777777" w:rsidR="00E60DD5" w:rsidRPr="00DC0D5F" w:rsidRDefault="00E60DD5" w:rsidP="009A1BAE">
      <w:pPr>
        <w:spacing w:after="0" w:line="360" w:lineRule="auto"/>
        <w:jc w:val="center"/>
        <w:rPr>
          <w:rFonts w:ascii="Times New Roman" w:hAnsi="Times New Roman" w:cs="Times New Roman"/>
          <w:sz w:val="24"/>
          <w:szCs w:val="24"/>
        </w:rPr>
      </w:pPr>
    </w:p>
    <w:p w14:paraId="57188252" w14:textId="513AF887" w:rsidR="00A35843" w:rsidRPr="00DC0D5F" w:rsidRDefault="005638F4" w:rsidP="009A1BA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24C64D2" w14:textId="77777777" w:rsidR="009A1BAE" w:rsidRPr="00DC0D5F" w:rsidRDefault="009A1BAE" w:rsidP="009A1BAE">
      <w:pPr>
        <w:spacing w:after="0" w:line="360" w:lineRule="auto"/>
        <w:jc w:val="center"/>
        <w:rPr>
          <w:rFonts w:ascii="Times New Roman" w:hAnsi="Times New Roman" w:cs="Times New Roman"/>
          <w:sz w:val="24"/>
          <w:szCs w:val="24"/>
        </w:rPr>
      </w:pPr>
    </w:p>
    <w:p w14:paraId="27C4AEBF" w14:textId="77777777" w:rsidR="009A1BAE" w:rsidRPr="00DC0D5F" w:rsidRDefault="009A1BAE" w:rsidP="009A1BAE">
      <w:pPr>
        <w:spacing w:after="0" w:line="360" w:lineRule="auto"/>
        <w:jc w:val="center"/>
        <w:rPr>
          <w:rFonts w:ascii="Times New Roman" w:hAnsi="Times New Roman" w:cs="Times New Roman"/>
          <w:sz w:val="24"/>
          <w:szCs w:val="24"/>
        </w:rPr>
      </w:pPr>
    </w:p>
    <w:p w14:paraId="3F70A2CA" w14:textId="77777777" w:rsidR="009A1BAE" w:rsidRDefault="009A1BAE" w:rsidP="009A1BAE">
      <w:pPr>
        <w:spacing w:after="0" w:line="360" w:lineRule="auto"/>
        <w:jc w:val="center"/>
        <w:rPr>
          <w:rFonts w:ascii="Times New Roman" w:hAnsi="Times New Roman" w:cs="Times New Roman"/>
          <w:sz w:val="24"/>
          <w:szCs w:val="24"/>
        </w:rPr>
      </w:pPr>
    </w:p>
    <w:p w14:paraId="5F21EB35" w14:textId="77777777" w:rsidR="009A1BAE" w:rsidRDefault="009A1BAE" w:rsidP="009A1BAE">
      <w:pPr>
        <w:spacing w:after="0" w:line="360" w:lineRule="auto"/>
        <w:jc w:val="center"/>
        <w:rPr>
          <w:rFonts w:ascii="Times New Roman" w:hAnsi="Times New Roman" w:cs="Times New Roman"/>
          <w:sz w:val="24"/>
          <w:szCs w:val="24"/>
        </w:rPr>
      </w:pPr>
    </w:p>
    <w:p w14:paraId="33494990" w14:textId="77777777" w:rsidR="009A1BAE" w:rsidRDefault="009A1BAE" w:rsidP="009A1BAE">
      <w:pPr>
        <w:spacing w:after="0" w:line="360" w:lineRule="auto"/>
        <w:jc w:val="center"/>
        <w:rPr>
          <w:rFonts w:ascii="Times New Roman" w:hAnsi="Times New Roman" w:cs="Times New Roman"/>
          <w:sz w:val="24"/>
          <w:szCs w:val="24"/>
        </w:rPr>
      </w:pPr>
    </w:p>
    <w:p w14:paraId="1D97F613" w14:textId="77777777" w:rsidR="009A1BAE" w:rsidRDefault="009A1BAE" w:rsidP="009A1BAE">
      <w:pPr>
        <w:spacing w:after="0" w:line="360" w:lineRule="auto"/>
        <w:jc w:val="center"/>
        <w:rPr>
          <w:rFonts w:ascii="Times New Roman" w:hAnsi="Times New Roman" w:cs="Times New Roman"/>
          <w:sz w:val="24"/>
          <w:szCs w:val="24"/>
        </w:rPr>
      </w:pPr>
    </w:p>
    <w:p w14:paraId="69C80BCB" w14:textId="77777777" w:rsidR="009A1BAE" w:rsidRDefault="009A1BAE" w:rsidP="009A1BAE">
      <w:pPr>
        <w:spacing w:after="0" w:line="360" w:lineRule="auto"/>
        <w:jc w:val="center"/>
        <w:rPr>
          <w:rFonts w:ascii="Times New Roman" w:hAnsi="Times New Roman" w:cs="Times New Roman"/>
          <w:sz w:val="24"/>
          <w:szCs w:val="24"/>
        </w:rPr>
      </w:pPr>
    </w:p>
    <w:p w14:paraId="3A79633B" w14:textId="77777777" w:rsidR="009A1BAE" w:rsidRDefault="009A1BAE" w:rsidP="009A1BAE">
      <w:pPr>
        <w:spacing w:after="0" w:line="360" w:lineRule="auto"/>
        <w:jc w:val="center"/>
        <w:rPr>
          <w:rFonts w:ascii="Times New Roman" w:hAnsi="Times New Roman" w:cs="Times New Roman"/>
          <w:sz w:val="24"/>
          <w:szCs w:val="24"/>
        </w:rPr>
      </w:pPr>
    </w:p>
    <w:p w14:paraId="5DE0AB45" w14:textId="77777777" w:rsidR="009A1BAE" w:rsidRDefault="009A1BAE" w:rsidP="009A1BAE">
      <w:pPr>
        <w:spacing w:after="0" w:line="360" w:lineRule="auto"/>
        <w:jc w:val="center"/>
        <w:rPr>
          <w:rFonts w:ascii="Times New Roman" w:hAnsi="Times New Roman" w:cs="Times New Roman"/>
          <w:sz w:val="24"/>
          <w:szCs w:val="24"/>
        </w:rPr>
      </w:pPr>
    </w:p>
    <w:p w14:paraId="0F1751EF" w14:textId="77777777" w:rsidR="009A1BAE" w:rsidRDefault="009A1BAE" w:rsidP="009A1BAE">
      <w:pPr>
        <w:spacing w:after="0" w:line="360" w:lineRule="auto"/>
        <w:jc w:val="center"/>
        <w:rPr>
          <w:rFonts w:ascii="Times New Roman" w:hAnsi="Times New Roman" w:cs="Times New Roman"/>
          <w:sz w:val="24"/>
          <w:szCs w:val="24"/>
        </w:rPr>
      </w:pPr>
    </w:p>
    <w:p w14:paraId="0CAEE577" w14:textId="77777777" w:rsidR="009A1BAE" w:rsidRDefault="009A1BAE" w:rsidP="009A1BAE">
      <w:pPr>
        <w:spacing w:after="0" w:line="360" w:lineRule="auto"/>
        <w:jc w:val="center"/>
        <w:rPr>
          <w:rFonts w:ascii="Times New Roman" w:hAnsi="Times New Roman" w:cs="Times New Roman"/>
          <w:sz w:val="24"/>
          <w:szCs w:val="24"/>
        </w:rPr>
      </w:pPr>
    </w:p>
    <w:p w14:paraId="6D53809B" w14:textId="29BAED8A" w:rsidR="009A1BAE" w:rsidRDefault="009A1BAE" w:rsidP="009A1BA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Poços de Caldas, </w:t>
      </w:r>
      <w:r w:rsidR="00DC0D5F">
        <w:rPr>
          <w:rFonts w:ascii="Times New Roman" w:hAnsi="Times New Roman" w:cs="Times New Roman"/>
          <w:sz w:val="24"/>
          <w:szCs w:val="24"/>
        </w:rPr>
        <w:t xml:space="preserve">agosto de 2023 </w:t>
      </w:r>
    </w:p>
    <w:p w14:paraId="37799A11" w14:textId="77777777" w:rsidR="00AA2C20" w:rsidRDefault="00AA2C20" w:rsidP="009A1BAE">
      <w:pPr>
        <w:spacing w:after="0" w:line="360" w:lineRule="auto"/>
        <w:jc w:val="center"/>
        <w:rPr>
          <w:rFonts w:ascii="Times New Roman" w:hAnsi="Times New Roman" w:cs="Times New Roman"/>
          <w:sz w:val="24"/>
          <w:szCs w:val="24"/>
        </w:rPr>
      </w:pPr>
    </w:p>
    <w:p w14:paraId="4F185D69" w14:textId="77777777" w:rsidR="00AA2C20" w:rsidRDefault="00AA2C20" w:rsidP="009A1BAE">
      <w:pPr>
        <w:spacing w:after="0" w:line="360" w:lineRule="auto"/>
        <w:jc w:val="center"/>
        <w:rPr>
          <w:rFonts w:ascii="Times New Roman" w:hAnsi="Times New Roman" w:cs="Times New Roman"/>
          <w:sz w:val="24"/>
          <w:szCs w:val="24"/>
        </w:rPr>
      </w:pPr>
    </w:p>
    <w:p w14:paraId="74C459D0" w14:textId="77777777" w:rsidR="009A1BAE" w:rsidRDefault="009A1BAE" w:rsidP="009A1BAE">
      <w:pPr>
        <w:spacing w:after="0" w:line="360" w:lineRule="auto"/>
        <w:jc w:val="center"/>
        <w:rPr>
          <w:rFonts w:ascii="Times New Roman" w:hAnsi="Times New Roman" w:cs="Times New Roman"/>
          <w:sz w:val="24"/>
          <w:szCs w:val="24"/>
        </w:rPr>
      </w:pPr>
    </w:p>
    <w:p w14:paraId="2BB66425" w14:textId="77777777" w:rsidR="009A1BAE" w:rsidRDefault="009A1BAE" w:rsidP="009A1BA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RESUMO</w:t>
      </w:r>
    </w:p>
    <w:p w14:paraId="0F2CA25B" w14:textId="77777777" w:rsidR="009A1BAE" w:rsidRDefault="009A1BAE" w:rsidP="009A1BAE">
      <w:pPr>
        <w:spacing w:after="0" w:line="360" w:lineRule="auto"/>
        <w:jc w:val="center"/>
        <w:rPr>
          <w:rFonts w:ascii="Times New Roman" w:hAnsi="Times New Roman" w:cs="Times New Roman"/>
          <w:sz w:val="24"/>
          <w:szCs w:val="24"/>
        </w:rPr>
      </w:pPr>
    </w:p>
    <w:p w14:paraId="1FBCACA0" w14:textId="77777777" w:rsidR="0033764F" w:rsidRDefault="0033764F" w:rsidP="009A1BAE">
      <w:pPr>
        <w:spacing w:after="0" w:line="360" w:lineRule="auto"/>
        <w:jc w:val="center"/>
        <w:rPr>
          <w:rFonts w:ascii="Times New Roman" w:hAnsi="Times New Roman" w:cs="Times New Roman"/>
          <w:sz w:val="24"/>
          <w:szCs w:val="24"/>
        </w:rPr>
      </w:pPr>
    </w:p>
    <w:p w14:paraId="6F393E21" w14:textId="0EA46B62" w:rsidR="00282CA7" w:rsidRDefault="002442B4" w:rsidP="002442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trabalh</w:t>
      </w:r>
      <w:r w:rsidR="00282CA7">
        <w:rPr>
          <w:rFonts w:ascii="Times New Roman" w:hAnsi="Times New Roman" w:cs="Times New Roman"/>
          <w:sz w:val="24"/>
          <w:szCs w:val="24"/>
        </w:rPr>
        <w:t>o visa a compreensão da temática “ESG”, passando pela análise da evolução histórica desta temática, da sua adesão na atualidade pelos setores privado e público. No âmbito do setor publico brasileiro, será analisada a incorporação da agenda ESG; a edição de diplomas legislativos que contemplam a temática, bem como sua propagação e disseminação</w:t>
      </w:r>
      <w:r w:rsidR="002E0278">
        <w:rPr>
          <w:rFonts w:ascii="Times New Roman" w:hAnsi="Times New Roman" w:cs="Times New Roman"/>
          <w:sz w:val="24"/>
          <w:szCs w:val="24"/>
        </w:rPr>
        <w:t xml:space="preserve"> além das perspectivas </w:t>
      </w:r>
      <w:r w:rsidR="00282CA7">
        <w:rPr>
          <w:rFonts w:ascii="Times New Roman" w:hAnsi="Times New Roman" w:cs="Times New Roman"/>
          <w:sz w:val="24"/>
          <w:szCs w:val="24"/>
        </w:rPr>
        <w:t>de discussão e aplicação dessa nova temática n</w:t>
      </w:r>
      <w:r w:rsidR="002E0278">
        <w:rPr>
          <w:rFonts w:ascii="Times New Roman" w:hAnsi="Times New Roman" w:cs="Times New Roman"/>
          <w:sz w:val="24"/>
          <w:szCs w:val="24"/>
        </w:rPr>
        <w:t>o âmbito da</w:t>
      </w:r>
      <w:r w:rsidR="00282CA7">
        <w:rPr>
          <w:rFonts w:ascii="Times New Roman" w:hAnsi="Times New Roman" w:cs="Times New Roman"/>
          <w:sz w:val="24"/>
          <w:szCs w:val="24"/>
        </w:rPr>
        <w:t xml:space="preserve"> Advocacia Pública brasileira. </w:t>
      </w:r>
    </w:p>
    <w:p w14:paraId="07789E09" w14:textId="77777777" w:rsidR="002E0278" w:rsidRDefault="002E0278" w:rsidP="002442B4">
      <w:pPr>
        <w:spacing w:after="0" w:line="360" w:lineRule="auto"/>
        <w:jc w:val="both"/>
        <w:rPr>
          <w:rFonts w:ascii="Times New Roman" w:hAnsi="Times New Roman" w:cs="Times New Roman"/>
          <w:sz w:val="24"/>
          <w:szCs w:val="24"/>
        </w:rPr>
      </w:pPr>
    </w:p>
    <w:p w14:paraId="7090A053" w14:textId="776C0E97" w:rsidR="00282CA7" w:rsidRDefault="002E0278" w:rsidP="002442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Palavras chaves: ESG, poder público, Nova Lei de Licitações, Advocacia Pública. </w:t>
      </w:r>
    </w:p>
    <w:p w14:paraId="19499BDD" w14:textId="77777777" w:rsidR="009A1BAE" w:rsidRDefault="009A1BAE" w:rsidP="009A1BAE">
      <w:pPr>
        <w:spacing w:after="0" w:line="360" w:lineRule="auto"/>
        <w:jc w:val="center"/>
        <w:rPr>
          <w:rFonts w:ascii="Times New Roman" w:hAnsi="Times New Roman" w:cs="Times New Roman"/>
          <w:sz w:val="24"/>
          <w:szCs w:val="24"/>
        </w:rPr>
      </w:pPr>
    </w:p>
    <w:p w14:paraId="37ED3BF6" w14:textId="77777777" w:rsidR="009A1BAE" w:rsidRDefault="009A1BAE" w:rsidP="009A1BAE">
      <w:pPr>
        <w:spacing w:after="0" w:line="360" w:lineRule="auto"/>
        <w:jc w:val="center"/>
        <w:rPr>
          <w:rFonts w:ascii="Times New Roman" w:hAnsi="Times New Roman" w:cs="Times New Roman"/>
          <w:sz w:val="24"/>
          <w:szCs w:val="24"/>
        </w:rPr>
      </w:pPr>
    </w:p>
    <w:p w14:paraId="23221B92" w14:textId="77777777" w:rsidR="009A1BAE" w:rsidRDefault="009A1BAE" w:rsidP="009A1BAE">
      <w:pPr>
        <w:spacing w:after="0" w:line="360" w:lineRule="auto"/>
        <w:jc w:val="center"/>
        <w:rPr>
          <w:rFonts w:ascii="Times New Roman" w:hAnsi="Times New Roman" w:cs="Times New Roman"/>
          <w:sz w:val="24"/>
          <w:szCs w:val="24"/>
        </w:rPr>
      </w:pPr>
    </w:p>
    <w:p w14:paraId="6E88634A" w14:textId="77777777" w:rsidR="009A1BAE" w:rsidRDefault="009A1BAE" w:rsidP="009A1BAE">
      <w:pPr>
        <w:spacing w:after="0" w:line="360" w:lineRule="auto"/>
        <w:jc w:val="center"/>
        <w:rPr>
          <w:rFonts w:ascii="Times New Roman" w:hAnsi="Times New Roman" w:cs="Times New Roman"/>
          <w:sz w:val="24"/>
          <w:szCs w:val="24"/>
        </w:rPr>
      </w:pPr>
    </w:p>
    <w:p w14:paraId="0155F104" w14:textId="77777777" w:rsidR="009A1BAE" w:rsidRDefault="009A1BAE" w:rsidP="009A1BAE">
      <w:pPr>
        <w:spacing w:after="0" w:line="360" w:lineRule="auto"/>
        <w:jc w:val="center"/>
        <w:rPr>
          <w:rFonts w:ascii="Times New Roman" w:hAnsi="Times New Roman" w:cs="Times New Roman"/>
          <w:sz w:val="24"/>
          <w:szCs w:val="24"/>
        </w:rPr>
      </w:pPr>
    </w:p>
    <w:p w14:paraId="590BE5EB" w14:textId="77777777" w:rsidR="009A1BAE" w:rsidRDefault="009A1BAE" w:rsidP="009A1BAE">
      <w:pPr>
        <w:spacing w:after="0" w:line="360" w:lineRule="auto"/>
        <w:jc w:val="center"/>
        <w:rPr>
          <w:rFonts w:ascii="Times New Roman" w:hAnsi="Times New Roman" w:cs="Times New Roman"/>
          <w:sz w:val="24"/>
          <w:szCs w:val="24"/>
        </w:rPr>
      </w:pPr>
    </w:p>
    <w:p w14:paraId="38803C71" w14:textId="77777777" w:rsidR="009A1BAE" w:rsidRDefault="009A1BAE" w:rsidP="009A1BAE">
      <w:pPr>
        <w:spacing w:after="0" w:line="360" w:lineRule="auto"/>
        <w:jc w:val="center"/>
        <w:rPr>
          <w:rFonts w:ascii="Times New Roman" w:hAnsi="Times New Roman" w:cs="Times New Roman"/>
          <w:sz w:val="24"/>
          <w:szCs w:val="24"/>
        </w:rPr>
      </w:pPr>
    </w:p>
    <w:p w14:paraId="2A9B98B6" w14:textId="77777777" w:rsidR="009A1BAE" w:rsidRDefault="009A1BAE" w:rsidP="009A1BAE">
      <w:pPr>
        <w:spacing w:after="0" w:line="360" w:lineRule="auto"/>
        <w:jc w:val="center"/>
        <w:rPr>
          <w:rFonts w:ascii="Times New Roman" w:hAnsi="Times New Roman" w:cs="Times New Roman"/>
          <w:sz w:val="24"/>
          <w:szCs w:val="24"/>
        </w:rPr>
      </w:pPr>
    </w:p>
    <w:p w14:paraId="2E3E59E8" w14:textId="77777777" w:rsidR="009A1BAE" w:rsidRDefault="009A1BAE" w:rsidP="009A1BAE">
      <w:pPr>
        <w:spacing w:after="0" w:line="360" w:lineRule="auto"/>
        <w:jc w:val="center"/>
        <w:rPr>
          <w:rFonts w:ascii="Times New Roman" w:hAnsi="Times New Roman" w:cs="Times New Roman"/>
          <w:sz w:val="24"/>
          <w:szCs w:val="24"/>
        </w:rPr>
      </w:pPr>
    </w:p>
    <w:p w14:paraId="290BE051" w14:textId="77777777" w:rsidR="009A1BAE" w:rsidRDefault="009A1BAE" w:rsidP="009A1BAE">
      <w:pPr>
        <w:spacing w:after="0" w:line="360" w:lineRule="auto"/>
        <w:jc w:val="center"/>
        <w:rPr>
          <w:rFonts w:ascii="Times New Roman" w:hAnsi="Times New Roman" w:cs="Times New Roman"/>
          <w:sz w:val="24"/>
          <w:szCs w:val="24"/>
        </w:rPr>
      </w:pPr>
    </w:p>
    <w:p w14:paraId="47A93E65" w14:textId="77777777" w:rsidR="009A1BAE" w:rsidRDefault="009A1BAE" w:rsidP="009A1BAE">
      <w:pPr>
        <w:spacing w:after="0" w:line="360" w:lineRule="auto"/>
        <w:jc w:val="center"/>
        <w:rPr>
          <w:rFonts w:ascii="Times New Roman" w:hAnsi="Times New Roman" w:cs="Times New Roman"/>
          <w:sz w:val="24"/>
          <w:szCs w:val="24"/>
        </w:rPr>
      </w:pPr>
    </w:p>
    <w:p w14:paraId="42CB80A8" w14:textId="77777777" w:rsidR="009A1BAE" w:rsidRDefault="009A1BAE" w:rsidP="009A1BAE">
      <w:pPr>
        <w:spacing w:after="0" w:line="360" w:lineRule="auto"/>
        <w:jc w:val="center"/>
        <w:rPr>
          <w:rFonts w:ascii="Times New Roman" w:hAnsi="Times New Roman" w:cs="Times New Roman"/>
          <w:sz w:val="24"/>
          <w:szCs w:val="24"/>
        </w:rPr>
      </w:pPr>
    </w:p>
    <w:p w14:paraId="14139050" w14:textId="77777777" w:rsidR="009A1BAE" w:rsidRDefault="009A1BAE" w:rsidP="009A1BAE">
      <w:pPr>
        <w:spacing w:after="0" w:line="360" w:lineRule="auto"/>
        <w:jc w:val="center"/>
        <w:rPr>
          <w:rFonts w:ascii="Times New Roman" w:hAnsi="Times New Roman" w:cs="Times New Roman"/>
          <w:sz w:val="24"/>
          <w:szCs w:val="24"/>
        </w:rPr>
      </w:pPr>
    </w:p>
    <w:p w14:paraId="4D941A63" w14:textId="77777777" w:rsidR="009A1BAE" w:rsidRDefault="009A1BAE" w:rsidP="009A1BAE">
      <w:pPr>
        <w:spacing w:after="0" w:line="360" w:lineRule="auto"/>
        <w:jc w:val="center"/>
        <w:rPr>
          <w:rFonts w:ascii="Times New Roman" w:hAnsi="Times New Roman" w:cs="Times New Roman"/>
          <w:sz w:val="24"/>
          <w:szCs w:val="24"/>
        </w:rPr>
      </w:pPr>
    </w:p>
    <w:p w14:paraId="45C53330" w14:textId="77777777" w:rsidR="009A1BAE" w:rsidRDefault="009A1BAE" w:rsidP="009A1BAE">
      <w:pPr>
        <w:spacing w:after="0" w:line="360" w:lineRule="auto"/>
        <w:jc w:val="center"/>
        <w:rPr>
          <w:rFonts w:ascii="Times New Roman" w:hAnsi="Times New Roman" w:cs="Times New Roman"/>
          <w:sz w:val="24"/>
          <w:szCs w:val="24"/>
        </w:rPr>
      </w:pPr>
    </w:p>
    <w:p w14:paraId="39498F81" w14:textId="77777777" w:rsidR="009A1BAE" w:rsidRDefault="009A1BAE" w:rsidP="009A1BAE">
      <w:pPr>
        <w:spacing w:after="0" w:line="360" w:lineRule="auto"/>
        <w:jc w:val="center"/>
        <w:rPr>
          <w:rFonts w:ascii="Times New Roman" w:hAnsi="Times New Roman" w:cs="Times New Roman"/>
          <w:sz w:val="24"/>
          <w:szCs w:val="24"/>
        </w:rPr>
      </w:pPr>
    </w:p>
    <w:p w14:paraId="56132440" w14:textId="77777777" w:rsidR="009A1BAE" w:rsidRDefault="009A1BAE" w:rsidP="009A1BAE">
      <w:pPr>
        <w:spacing w:after="0" w:line="360" w:lineRule="auto"/>
        <w:jc w:val="center"/>
        <w:rPr>
          <w:rFonts w:ascii="Times New Roman" w:hAnsi="Times New Roman" w:cs="Times New Roman"/>
          <w:sz w:val="24"/>
          <w:szCs w:val="24"/>
        </w:rPr>
      </w:pPr>
    </w:p>
    <w:p w14:paraId="376283AB" w14:textId="77777777" w:rsidR="009A1BAE" w:rsidRDefault="009A1BAE" w:rsidP="009A1BAE">
      <w:pPr>
        <w:spacing w:after="0" w:line="360" w:lineRule="auto"/>
        <w:jc w:val="center"/>
        <w:rPr>
          <w:rFonts w:ascii="Times New Roman" w:hAnsi="Times New Roman" w:cs="Times New Roman"/>
          <w:sz w:val="24"/>
          <w:szCs w:val="24"/>
        </w:rPr>
      </w:pPr>
    </w:p>
    <w:p w14:paraId="5961F77C" w14:textId="77777777" w:rsidR="009A1BAE" w:rsidRDefault="009A1BAE" w:rsidP="009A1BAE">
      <w:pPr>
        <w:spacing w:after="0" w:line="360" w:lineRule="auto"/>
        <w:jc w:val="center"/>
        <w:rPr>
          <w:rFonts w:ascii="Times New Roman" w:hAnsi="Times New Roman" w:cs="Times New Roman"/>
          <w:sz w:val="24"/>
          <w:szCs w:val="24"/>
        </w:rPr>
      </w:pPr>
    </w:p>
    <w:p w14:paraId="1E602B03" w14:textId="77777777" w:rsidR="009A1BAE" w:rsidRDefault="009A1BAE" w:rsidP="009A1BAE">
      <w:pPr>
        <w:spacing w:after="0" w:line="360" w:lineRule="auto"/>
        <w:jc w:val="center"/>
        <w:rPr>
          <w:rFonts w:ascii="Times New Roman" w:hAnsi="Times New Roman" w:cs="Times New Roman"/>
          <w:sz w:val="24"/>
          <w:szCs w:val="24"/>
        </w:rPr>
      </w:pPr>
    </w:p>
    <w:p w14:paraId="0594FFC0" w14:textId="77777777" w:rsidR="00DC0D5F" w:rsidRDefault="00DC0D5F" w:rsidP="002442B4">
      <w:pPr>
        <w:spacing w:after="0" w:line="360" w:lineRule="auto"/>
        <w:rPr>
          <w:rFonts w:ascii="Times New Roman" w:hAnsi="Times New Roman" w:cs="Times New Roman"/>
          <w:sz w:val="24"/>
          <w:szCs w:val="24"/>
        </w:rPr>
      </w:pPr>
    </w:p>
    <w:p w14:paraId="67B94755" w14:textId="77777777" w:rsidR="00B81246" w:rsidRDefault="00B81246" w:rsidP="00282CA7">
      <w:pPr>
        <w:spacing w:after="0" w:line="360" w:lineRule="auto"/>
        <w:rPr>
          <w:rFonts w:ascii="Times New Roman" w:hAnsi="Times New Roman" w:cs="Times New Roman"/>
          <w:sz w:val="24"/>
          <w:szCs w:val="24"/>
        </w:rPr>
      </w:pPr>
    </w:p>
    <w:p w14:paraId="6E8DD07E" w14:textId="77777777" w:rsidR="009A1BAE" w:rsidRPr="00286E8D" w:rsidRDefault="009A1BAE" w:rsidP="009A1BAE">
      <w:pPr>
        <w:spacing w:after="0" w:line="360" w:lineRule="auto"/>
        <w:jc w:val="center"/>
        <w:rPr>
          <w:rFonts w:ascii="Times New Roman" w:hAnsi="Times New Roman" w:cs="Times New Roman"/>
          <w:sz w:val="24"/>
          <w:szCs w:val="24"/>
        </w:rPr>
      </w:pPr>
      <w:r w:rsidRPr="00286E8D">
        <w:rPr>
          <w:rFonts w:ascii="Times New Roman" w:hAnsi="Times New Roman" w:cs="Times New Roman"/>
          <w:sz w:val="24"/>
          <w:szCs w:val="24"/>
        </w:rPr>
        <w:t xml:space="preserve">INTRODUÇÃO </w:t>
      </w:r>
    </w:p>
    <w:p w14:paraId="518452CE" w14:textId="77777777" w:rsidR="009A1BAE" w:rsidRDefault="009A1BAE" w:rsidP="009A1BAE">
      <w:pPr>
        <w:spacing w:after="0" w:line="360" w:lineRule="auto"/>
        <w:jc w:val="center"/>
        <w:rPr>
          <w:rFonts w:ascii="Times New Roman" w:hAnsi="Times New Roman" w:cs="Times New Roman"/>
          <w:sz w:val="28"/>
          <w:szCs w:val="28"/>
        </w:rPr>
      </w:pPr>
    </w:p>
    <w:p w14:paraId="5C698B5D" w14:textId="77777777" w:rsidR="00BD2B69" w:rsidRDefault="00577423" w:rsidP="009A1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1BAE" w:rsidRPr="009A1BAE">
        <w:rPr>
          <w:rFonts w:ascii="Times New Roman" w:hAnsi="Times New Roman" w:cs="Times New Roman"/>
          <w:sz w:val="24"/>
          <w:szCs w:val="24"/>
        </w:rPr>
        <w:t xml:space="preserve">A agenda </w:t>
      </w:r>
      <w:r w:rsidR="009A1BAE">
        <w:rPr>
          <w:rFonts w:ascii="Times New Roman" w:hAnsi="Times New Roman" w:cs="Times New Roman"/>
          <w:sz w:val="24"/>
          <w:szCs w:val="24"/>
        </w:rPr>
        <w:t>ESG ou no português ASG (Ambiental, Social e Governança) surge como um movimento modelador do capitalismo financeiro, em que valores ambientais sociais e de governança passam a ser incorporados nas dinâmicas das empresas.</w:t>
      </w:r>
    </w:p>
    <w:p w14:paraId="3D69AC78" w14:textId="714447DA" w:rsidR="00DC0D5F" w:rsidRDefault="00577423" w:rsidP="009A1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213A">
        <w:rPr>
          <w:rFonts w:ascii="Times New Roman" w:hAnsi="Times New Roman" w:cs="Times New Roman"/>
          <w:sz w:val="24"/>
          <w:szCs w:val="24"/>
        </w:rPr>
        <w:t xml:space="preserve">O marco histórico do surgimento do termo ESG foi a publicação “Who </w:t>
      </w:r>
      <w:proofErr w:type="spellStart"/>
      <w:r w:rsidR="0008213A">
        <w:rPr>
          <w:rFonts w:ascii="Times New Roman" w:hAnsi="Times New Roman" w:cs="Times New Roman"/>
          <w:sz w:val="24"/>
          <w:szCs w:val="24"/>
        </w:rPr>
        <w:t>cares</w:t>
      </w:r>
      <w:proofErr w:type="spellEnd"/>
      <w:r w:rsidR="0008213A">
        <w:rPr>
          <w:rFonts w:ascii="Times New Roman" w:hAnsi="Times New Roman" w:cs="Times New Roman"/>
          <w:sz w:val="24"/>
          <w:szCs w:val="24"/>
        </w:rPr>
        <w:t xml:space="preserve"> </w:t>
      </w:r>
      <w:proofErr w:type="spellStart"/>
      <w:r w:rsidR="0008213A">
        <w:rPr>
          <w:rFonts w:ascii="Times New Roman" w:hAnsi="Times New Roman" w:cs="Times New Roman"/>
          <w:sz w:val="24"/>
          <w:szCs w:val="24"/>
        </w:rPr>
        <w:t>Win</w:t>
      </w:r>
      <w:proofErr w:type="spellEnd"/>
      <w:r w:rsidR="0008213A">
        <w:rPr>
          <w:rFonts w:ascii="Times New Roman" w:hAnsi="Times New Roman" w:cs="Times New Roman"/>
          <w:sz w:val="24"/>
          <w:szCs w:val="24"/>
        </w:rPr>
        <w:t>” que deu origem ao termo ESG, que foi realizada pelo Pacto Global em parceira com o Banco Mundial</w:t>
      </w:r>
      <w:r w:rsidR="00286E8D">
        <w:rPr>
          <w:rStyle w:val="Refdenotaderodap"/>
          <w:rFonts w:ascii="Times New Roman" w:hAnsi="Times New Roman" w:cs="Times New Roman"/>
          <w:sz w:val="24"/>
          <w:szCs w:val="24"/>
        </w:rPr>
        <w:footnoteReference w:id="1"/>
      </w:r>
      <w:r w:rsidR="00DC0D5F">
        <w:rPr>
          <w:rFonts w:ascii="Times New Roman" w:hAnsi="Times New Roman" w:cs="Times New Roman"/>
          <w:sz w:val="24"/>
          <w:szCs w:val="24"/>
        </w:rPr>
        <w:t xml:space="preserve">: </w:t>
      </w:r>
    </w:p>
    <w:p w14:paraId="7D5B5E44" w14:textId="77777777" w:rsidR="00DC0D5F" w:rsidRDefault="00DC0D5F" w:rsidP="00DC0D5F">
      <w:pPr>
        <w:spacing w:after="0" w:line="240" w:lineRule="auto"/>
        <w:ind w:left="2268"/>
        <w:jc w:val="both"/>
        <w:rPr>
          <w:rFonts w:ascii="Times New Roman" w:hAnsi="Times New Roman" w:cs="Times New Roman"/>
          <w:sz w:val="24"/>
          <w:szCs w:val="24"/>
        </w:rPr>
      </w:pPr>
    </w:p>
    <w:p w14:paraId="58146984" w14:textId="10B08F69" w:rsidR="0008213A" w:rsidRPr="00286E8D" w:rsidRDefault="0060161A" w:rsidP="00DC0D5F">
      <w:pPr>
        <w:spacing w:after="0" w:line="240" w:lineRule="auto"/>
        <w:ind w:left="2268"/>
        <w:jc w:val="both"/>
        <w:rPr>
          <w:color w:val="000000" w:themeColor="text1"/>
        </w:rPr>
      </w:pPr>
      <w:r w:rsidRPr="00286E8D">
        <w:rPr>
          <w:color w:val="000000" w:themeColor="text1"/>
        </w:rPr>
        <w:t xml:space="preserve">A sigla ESG surgiu oficialmente em 2005, em uma conferência liderada por Kofi Annan, secretário-geral das Organização das Nações Unidas (ONU), a qual resultou em um relatório intitulado Who </w:t>
      </w:r>
      <w:proofErr w:type="spellStart"/>
      <w:r w:rsidRPr="00286E8D">
        <w:rPr>
          <w:color w:val="000000" w:themeColor="text1"/>
        </w:rPr>
        <w:t>Cares</w:t>
      </w:r>
      <w:proofErr w:type="spellEnd"/>
      <w:r w:rsidRPr="00286E8D">
        <w:rPr>
          <w:color w:val="000000" w:themeColor="text1"/>
        </w:rPr>
        <w:t xml:space="preserve"> </w:t>
      </w:r>
      <w:proofErr w:type="spellStart"/>
      <w:r w:rsidRPr="00286E8D">
        <w:rPr>
          <w:color w:val="000000" w:themeColor="text1"/>
        </w:rPr>
        <w:t>Win</w:t>
      </w:r>
      <w:proofErr w:type="spellEnd"/>
      <w:r w:rsidRPr="00286E8D">
        <w:rPr>
          <w:color w:val="000000" w:themeColor="text1"/>
        </w:rPr>
        <w:t xml:space="preserve">, em tradução livre, “Quem se importa ganha”. </w:t>
      </w:r>
    </w:p>
    <w:p w14:paraId="6483BBC6" w14:textId="77777777" w:rsidR="00DC0D5F" w:rsidRDefault="0008213A" w:rsidP="009A1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2220DB06" w14:textId="4D6DCD11" w:rsidR="009A1BAE" w:rsidRDefault="0008213A" w:rsidP="00DC0D5F">
      <w:pPr>
        <w:spacing w:after="0" w:line="360" w:lineRule="auto"/>
        <w:ind w:firstLine="1416"/>
        <w:jc w:val="both"/>
        <w:rPr>
          <w:rFonts w:ascii="Times New Roman" w:hAnsi="Times New Roman" w:cs="Times New Roman"/>
          <w:sz w:val="24"/>
          <w:szCs w:val="24"/>
        </w:rPr>
      </w:pPr>
      <w:r>
        <w:rPr>
          <w:rFonts w:ascii="Times New Roman" w:hAnsi="Times New Roman" w:cs="Times New Roman"/>
          <w:sz w:val="24"/>
          <w:szCs w:val="24"/>
        </w:rPr>
        <w:t>Já e</w:t>
      </w:r>
      <w:r w:rsidR="00577423">
        <w:rPr>
          <w:rFonts w:ascii="Times New Roman" w:hAnsi="Times New Roman" w:cs="Times New Roman"/>
          <w:sz w:val="24"/>
          <w:szCs w:val="24"/>
        </w:rPr>
        <w:t>m setembro de 2015, lideranças mundiais se reuniram na sede da ONU, em Nova York e definiram um plano de ação visando: a erradicação da pobreza, a proteção do planeta, a garantia da paz e prosperidade; nasce nesse momento a Agenda 2030 para o Desenvolvimento Sustentável que contém um conjunto de 17 objetivos para o desenvolvimento sustentável</w:t>
      </w:r>
      <w:r w:rsidR="00286E8D">
        <w:rPr>
          <w:rStyle w:val="Refdenotaderodap"/>
          <w:rFonts w:ascii="Times New Roman" w:hAnsi="Times New Roman" w:cs="Times New Roman"/>
          <w:sz w:val="24"/>
          <w:szCs w:val="24"/>
        </w:rPr>
        <w:footnoteReference w:id="2"/>
      </w:r>
      <w:r w:rsidR="00DC0D5F">
        <w:rPr>
          <w:rFonts w:ascii="Times New Roman" w:hAnsi="Times New Roman" w:cs="Times New Roman"/>
          <w:sz w:val="24"/>
          <w:szCs w:val="24"/>
        </w:rPr>
        <w:t>.</w:t>
      </w:r>
      <w:r w:rsidR="00577423">
        <w:rPr>
          <w:rFonts w:ascii="Times New Roman" w:hAnsi="Times New Roman" w:cs="Times New Roman"/>
          <w:sz w:val="24"/>
          <w:szCs w:val="24"/>
        </w:rPr>
        <w:t xml:space="preserve"> </w:t>
      </w:r>
    </w:p>
    <w:p w14:paraId="617F4880" w14:textId="77777777" w:rsidR="00577423" w:rsidRDefault="00577423" w:rsidP="009A1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Impulsionando por esse movimento, bem como por outros fatores, a saber, aquecimento global, movimentos de reinvindicações dos consumidores, preocupações com discriminações raciais e de gênero, ambientais entre outras, as empresas são chamadas a assumir papel relevante na dinâmica de construção de uma sociedade economicamente sustentável, e sua atuação não pode mais ser pautada exclusivamente no lucro. </w:t>
      </w:r>
    </w:p>
    <w:p w14:paraId="6B0D2FBD" w14:textId="508B0D22" w:rsidR="001C7A0E" w:rsidRDefault="001C7A0E" w:rsidP="009A1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abordagem ESG ganha destaque na percepção de responsabilidade dos investidores, acionistas e consumidores com as práticas de sustentabilidade e responsabilidade social das empresas. </w:t>
      </w:r>
      <w:r w:rsidR="009E37FD">
        <w:rPr>
          <w:rFonts w:ascii="Times New Roman" w:hAnsi="Times New Roman" w:cs="Times New Roman"/>
          <w:sz w:val="24"/>
          <w:szCs w:val="24"/>
        </w:rPr>
        <w:t xml:space="preserve">Ou seja, o </w:t>
      </w:r>
      <w:r w:rsidR="009E37FD" w:rsidRPr="009E37FD">
        <w:rPr>
          <w:rFonts w:ascii="Times New Roman" w:hAnsi="Times New Roman" w:cs="Times New Roman"/>
          <w:i/>
          <w:sz w:val="24"/>
          <w:szCs w:val="24"/>
        </w:rPr>
        <w:t>mercado</w:t>
      </w:r>
      <w:r w:rsidR="009E37FD">
        <w:rPr>
          <w:rFonts w:ascii="Times New Roman" w:hAnsi="Times New Roman" w:cs="Times New Roman"/>
          <w:sz w:val="24"/>
          <w:szCs w:val="24"/>
        </w:rPr>
        <w:t xml:space="preserve"> passa a ser preocupar com os impactos negativos de determinada atividade. </w:t>
      </w:r>
      <w:r w:rsidR="002E0278">
        <w:rPr>
          <w:rFonts w:ascii="Times New Roman" w:hAnsi="Times New Roman" w:cs="Times New Roman"/>
          <w:sz w:val="24"/>
          <w:szCs w:val="24"/>
        </w:rPr>
        <w:t>Os e</w:t>
      </w:r>
      <w:r w:rsidR="009E37FD">
        <w:rPr>
          <w:rFonts w:ascii="Times New Roman" w:hAnsi="Times New Roman" w:cs="Times New Roman"/>
          <w:sz w:val="24"/>
          <w:szCs w:val="24"/>
        </w:rPr>
        <w:t xml:space="preserve">mpreendedores </w:t>
      </w:r>
      <w:r w:rsidR="002E0278">
        <w:rPr>
          <w:rFonts w:ascii="Times New Roman" w:hAnsi="Times New Roman" w:cs="Times New Roman"/>
          <w:sz w:val="24"/>
          <w:szCs w:val="24"/>
        </w:rPr>
        <w:t xml:space="preserve">passam assim, a </w:t>
      </w:r>
      <w:r w:rsidR="009E37FD">
        <w:rPr>
          <w:rFonts w:ascii="Times New Roman" w:hAnsi="Times New Roman" w:cs="Times New Roman"/>
          <w:sz w:val="24"/>
          <w:szCs w:val="24"/>
        </w:rPr>
        <w:t>articul</w:t>
      </w:r>
      <w:r w:rsidR="002E0278">
        <w:rPr>
          <w:rFonts w:ascii="Times New Roman" w:hAnsi="Times New Roman" w:cs="Times New Roman"/>
          <w:sz w:val="24"/>
          <w:szCs w:val="24"/>
        </w:rPr>
        <w:t>ar</w:t>
      </w:r>
      <w:r w:rsidR="009E37FD">
        <w:rPr>
          <w:rFonts w:ascii="Times New Roman" w:hAnsi="Times New Roman" w:cs="Times New Roman"/>
          <w:sz w:val="24"/>
          <w:szCs w:val="24"/>
        </w:rPr>
        <w:t xml:space="preserve"> pautas éticas</w:t>
      </w:r>
      <w:r w:rsidR="002E0278">
        <w:rPr>
          <w:rFonts w:ascii="Times New Roman" w:hAnsi="Times New Roman" w:cs="Times New Roman"/>
          <w:sz w:val="24"/>
          <w:szCs w:val="24"/>
        </w:rPr>
        <w:t>, ambientais e de governança</w:t>
      </w:r>
      <w:r w:rsidR="009E37FD">
        <w:rPr>
          <w:rFonts w:ascii="Times New Roman" w:hAnsi="Times New Roman" w:cs="Times New Roman"/>
          <w:sz w:val="24"/>
          <w:szCs w:val="24"/>
        </w:rPr>
        <w:t xml:space="preserve">. </w:t>
      </w:r>
      <w:r w:rsidR="00577423">
        <w:rPr>
          <w:rFonts w:ascii="Times New Roman" w:hAnsi="Times New Roman" w:cs="Times New Roman"/>
          <w:sz w:val="24"/>
          <w:szCs w:val="24"/>
        </w:rPr>
        <w:tab/>
      </w:r>
      <w:r w:rsidR="00577423">
        <w:rPr>
          <w:rFonts w:ascii="Times New Roman" w:hAnsi="Times New Roman" w:cs="Times New Roman"/>
          <w:sz w:val="24"/>
          <w:szCs w:val="24"/>
        </w:rPr>
        <w:tab/>
      </w:r>
    </w:p>
    <w:p w14:paraId="73ED4C4F" w14:textId="340844E7" w:rsidR="00577423" w:rsidRDefault="001C7A0E" w:rsidP="009A1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77423">
        <w:rPr>
          <w:rFonts w:ascii="Times New Roman" w:hAnsi="Times New Roman" w:cs="Times New Roman"/>
          <w:sz w:val="24"/>
          <w:szCs w:val="24"/>
        </w:rPr>
        <w:t xml:space="preserve">Diante de todas essas transformações, a sustentabilidade nos negócios passou a traduzir vantagem competitiva e a adoção destas </w:t>
      </w:r>
      <w:r w:rsidR="00DC0D5F">
        <w:rPr>
          <w:rFonts w:ascii="Times New Roman" w:hAnsi="Times New Roman" w:cs="Times New Roman"/>
          <w:sz w:val="24"/>
          <w:szCs w:val="24"/>
        </w:rPr>
        <w:t>práticas</w:t>
      </w:r>
      <w:r w:rsidR="00577423">
        <w:rPr>
          <w:rFonts w:ascii="Times New Roman" w:hAnsi="Times New Roman" w:cs="Times New Roman"/>
          <w:sz w:val="24"/>
          <w:szCs w:val="24"/>
        </w:rPr>
        <w:t xml:space="preserve"> passou a ser defendida por grandes corporações, agregando valor à atividade empresarial e conferindo competitividade</w:t>
      </w:r>
      <w:r w:rsidR="00DC0241">
        <w:rPr>
          <w:rStyle w:val="Refdenotaderodap"/>
          <w:rFonts w:ascii="Times New Roman" w:hAnsi="Times New Roman" w:cs="Times New Roman"/>
          <w:sz w:val="24"/>
          <w:szCs w:val="24"/>
        </w:rPr>
        <w:footnoteReference w:id="3"/>
      </w:r>
      <w:r w:rsidR="00577423">
        <w:rPr>
          <w:rFonts w:ascii="Times New Roman" w:hAnsi="Times New Roman" w:cs="Times New Roman"/>
          <w:sz w:val="24"/>
          <w:szCs w:val="24"/>
        </w:rPr>
        <w:t xml:space="preserve">. </w:t>
      </w:r>
    </w:p>
    <w:p w14:paraId="71956D34" w14:textId="77777777" w:rsidR="00577423" w:rsidRDefault="00577423" w:rsidP="009A1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Sendo assim, o termo ESG passou a fazer parte da dinâmica empresarial, e conforme um</w:t>
      </w:r>
      <w:r w:rsidR="00277D46">
        <w:rPr>
          <w:rFonts w:ascii="Times New Roman" w:hAnsi="Times New Roman" w:cs="Times New Roman"/>
          <w:sz w:val="24"/>
          <w:szCs w:val="24"/>
        </w:rPr>
        <w:t>a</w:t>
      </w:r>
      <w:r>
        <w:rPr>
          <w:rFonts w:ascii="Times New Roman" w:hAnsi="Times New Roman" w:cs="Times New Roman"/>
          <w:sz w:val="24"/>
          <w:szCs w:val="24"/>
        </w:rPr>
        <w:t xml:space="preserve"> evolução natural do movimento passou a incorporar, mesmo que em escala muito menor, a atuação da gestão pública. </w:t>
      </w:r>
    </w:p>
    <w:p w14:paraId="0C8B637F" w14:textId="77777777" w:rsidR="00277D46" w:rsidRDefault="00277D46" w:rsidP="009A1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Ou seja, mesmo que inicialmente o conceito de ESG (ambiental, social e governança) tenha se originado no setor empresarial, as suas ideias e princípios passaram a ser aplicados também no setor público, principalmente na formulação de políticas públicas especificas. </w:t>
      </w:r>
    </w:p>
    <w:p w14:paraId="5A74BF80" w14:textId="0DFC0867" w:rsidR="00277D46" w:rsidRDefault="0008213A" w:rsidP="009A1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 objetivo desse artigo é analisar o conceito ESG bem como sua adoção e aplicação pela Administração Pública, especificamente sob a ótica da nova Lei de </w:t>
      </w:r>
      <w:r w:rsidR="00DC0D5F">
        <w:rPr>
          <w:rFonts w:ascii="Times New Roman" w:hAnsi="Times New Roman" w:cs="Times New Roman"/>
          <w:sz w:val="24"/>
          <w:szCs w:val="24"/>
        </w:rPr>
        <w:t>L</w:t>
      </w:r>
      <w:r>
        <w:rPr>
          <w:rFonts w:ascii="Times New Roman" w:hAnsi="Times New Roman" w:cs="Times New Roman"/>
          <w:sz w:val="24"/>
          <w:szCs w:val="24"/>
        </w:rPr>
        <w:t xml:space="preserve">icitações. </w:t>
      </w:r>
    </w:p>
    <w:p w14:paraId="4BE36C76" w14:textId="77777777" w:rsidR="00277D46" w:rsidRDefault="00277D46" w:rsidP="009A1BAE">
      <w:pPr>
        <w:spacing w:after="0" w:line="360" w:lineRule="auto"/>
        <w:jc w:val="both"/>
        <w:rPr>
          <w:rFonts w:ascii="Times New Roman" w:hAnsi="Times New Roman" w:cs="Times New Roman"/>
          <w:sz w:val="24"/>
          <w:szCs w:val="24"/>
        </w:rPr>
      </w:pPr>
    </w:p>
    <w:p w14:paraId="6EC4D856" w14:textId="77777777" w:rsidR="00277D46" w:rsidRDefault="00277D46" w:rsidP="009A1BAE">
      <w:pPr>
        <w:spacing w:after="0" w:line="360" w:lineRule="auto"/>
        <w:jc w:val="both"/>
        <w:rPr>
          <w:rFonts w:ascii="Times New Roman" w:hAnsi="Times New Roman" w:cs="Times New Roman"/>
          <w:sz w:val="24"/>
          <w:szCs w:val="24"/>
        </w:rPr>
      </w:pPr>
    </w:p>
    <w:p w14:paraId="10AC438C" w14:textId="77777777" w:rsidR="00277D46" w:rsidRDefault="00277D46" w:rsidP="009A1BAE">
      <w:pPr>
        <w:spacing w:after="0" w:line="360" w:lineRule="auto"/>
        <w:jc w:val="both"/>
        <w:rPr>
          <w:rFonts w:ascii="Times New Roman" w:hAnsi="Times New Roman" w:cs="Times New Roman"/>
          <w:sz w:val="24"/>
          <w:szCs w:val="24"/>
        </w:rPr>
      </w:pPr>
    </w:p>
    <w:p w14:paraId="3BA7FF57" w14:textId="77777777" w:rsidR="00277D46" w:rsidRDefault="00277D46" w:rsidP="009A1BAE">
      <w:pPr>
        <w:spacing w:after="0" w:line="360" w:lineRule="auto"/>
        <w:jc w:val="both"/>
        <w:rPr>
          <w:rFonts w:ascii="Times New Roman" w:hAnsi="Times New Roman" w:cs="Times New Roman"/>
          <w:sz w:val="24"/>
          <w:szCs w:val="24"/>
        </w:rPr>
      </w:pPr>
    </w:p>
    <w:p w14:paraId="36FB9043" w14:textId="77777777" w:rsidR="0008213A" w:rsidRDefault="0008213A" w:rsidP="009A1BAE">
      <w:pPr>
        <w:spacing w:after="0" w:line="360" w:lineRule="auto"/>
        <w:jc w:val="both"/>
        <w:rPr>
          <w:rFonts w:ascii="Times New Roman" w:hAnsi="Times New Roman" w:cs="Times New Roman"/>
          <w:sz w:val="24"/>
          <w:szCs w:val="24"/>
        </w:rPr>
      </w:pPr>
    </w:p>
    <w:p w14:paraId="6BDA2424" w14:textId="77777777" w:rsidR="0008213A" w:rsidRDefault="0008213A" w:rsidP="009A1BAE">
      <w:pPr>
        <w:spacing w:after="0" w:line="360" w:lineRule="auto"/>
        <w:jc w:val="both"/>
        <w:rPr>
          <w:rFonts w:ascii="Times New Roman" w:hAnsi="Times New Roman" w:cs="Times New Roman"/>
          <w:sz w:val="24"/>
          <w:szCs w:val="24"/>
        </w:rPr>
      </w:pPr>
    </w:p>
    <w:p w14:paraId="2AA9760F" w14:textId="77777777" w:rsidR="0008213A" w:rsidRDefault="0008213A" w:rsidP="009A1BAE">
      <w:pPr>
        <w:spacing w:after="0" w:line="360" w:lineRule="auto"/>
        <w:jc w:val="both"/>
        <w:rPr>
          <w:rFonts w:ascii="Times New Roman" w:hAnsi="Times New Roman" w:cs="Times New Roman"/>
          <w:sz w:val="24"/>
          <w:szCs w:val="24"/>
        </w:rPr>
      </w:pPr>
    </w:p>
    <w:p w14:paraId="4222F664" w14:textId="77777777" w:rsidR="0008213A" w:rsidRDefault="0008213A" w:rsidP="009A1BAE">
      <w:pPr>
        <w:spacing w:after="0" w:line="360" w:lineRule="auto"/>
        <w:jc w:val="both"/>
        <w:rPr>
          <w:rFonts w:ascii="Times New Roman" w:hAnsi="Times New Roman" w:cs="Times New Roman"/>
          <w:sz w:val="24"/>
          <w:szCs w:val="24"/>
        </w:rPr>
      </w:pPr>
    </w:p>
    <w:p w14:paraId="5253251B" w14:textId="77777777" w:rsidR="0008213A" w:rsidRDefault="0008213A" w:rsidP="009A1BAE">
      <w:pPr>
        <w:spacing w:after="0" w:line="360" w:lineRule="auto"/>
        <w:jc w:val="both"/>
        <w:rPr>
          <w:rFonts w:ascii="Times New Roman" w:hAnsi="Times New Roman" w:cs="Times New Roman"/>
          <w:sz w:val="24"/>
          <w:szCs w:val="24"/>
        </w:rPr>
      </w:pPr>
    </w:p>
    <w:p w14:paraId="5AC36149" w14:textId="77777777" w:rsidR="0008213A" w:rsidRDefault="0008213A" w:rsidP="009A1BAE">
      <w:pPr>
        <w:spacing w:after="0" w:line="360" w:lineRule="auto"/>
        <w:jc w:val="both"/>
        <w:rPr>
          <w:rFonts w:ascii="Times New Roman" w:hAnsi="Times New Roman" w:cs="Times New Roman"/>
          <w:sz w:val="24"/>
          <w:szCs w:val="24"/>
        </w:rPr>
      </w:pPr>
    </w:p>
    <w:p w14:paraId="14781D9E" w14:textId="77777777" w:rsidR="0008213A" w:rsidRDefault="0008213A" w:rsidP="009A1BAE">
      <w:pPr>
        <w:spacing w:after="0" w:line="360" w:lineRule="auto"/>
        <w:jc w:val="both"/>
        <w:rPr>
          <w:rFonts w:ascii="Times New Roman" w:hAnsi="Times New Roman" w:cs="Times New Roman"/>
          <w:sz w:val="24"/>
          <w:szCs w:val="24"/>
        </w:rPr>
      </w:pPr>
    </w:p>
    <w:p w14:paraId="5F14DFAF" w14:textId="77777777" w:rsidR="0008213A" w:rsidRDefault="0008213A" w:rsidP="009A1BAE">
      <w:pPr>
        <w:spacing w:after="0" w:line="360" w:lineRule="auto"/>
        <w:jc w:val="both"/>
        <w:rPr>
          <w:rFonts w:ascii="Times New Roman" w:hAnsi="Times New Roman" w:cs="Times New Roman"/>
          <w:sz w:val="24"/>
          <w:szCs w:val="24"/>
        </w:rPr>
      </w:pPr>
    </w:p>
    <w:p w14:paraId="3ED619A3" w14:textId="77777777" w:rsidR="0008213A" w:rsidRDefault="0008213A" w:rsidP="009A1BAE">
      <w:pPr>
        <w:spacing w:after="0" w:line="360" w:lineRule="auto"/>
        <w:jc w:val="both"/>
        <w:rPr>
          <w:rFonts w:ascii="Times New Roman" w:hAnsi="Times New Roman" w:cs="Times New Roman"/>
          <w:sz w:val="24"/>
          <w:szCs w:val="24"/>
        </w:rPr>
      </w:pPr>
    </w:p>
    <w:p w14:paraId="36A24C9F" w14:textId="77777777" w:rsidR="0008213A" w:rsidRDefault="0008213A" w:rsidP="009A1BAE">
      <w:pPr>
        <w:spacing w:after="0" w:line="360" w:lineRule="auto"/>
        <w:jc w:val="both"/>
        <w:rPr>
          <w:rFonts w:ascii="Times New Roman" w:hAnsi="Times New Roman" w:cs="Times New Roman"/>
          <w:sz w:val="24"/>
          <w:szCs w:val="24"/>
        </w:rPr>
      </w:pPr>
    </w:p>
    <w:p w14:paraId="0B623167" w14:textId="77777777" w:rsidR="0008213A" w:rsidRDefault="0008213A" w:rsidP="009A1BAE">
      <w:pPr>
        <w:spacing w:after="0" w:line="360" w:lineRule="auto"/>
        <w:jc w:val="both"/>
        <w:rPr>
          <w:rFonts w:ascii="Times New Roman" w:hAnsi="Times New Roman" w:cs="Times New Roman"/>
          <w:sz w:val="24"/>
          <w:szCs w:val="24"/>
        </w:rPr>
      </w:pPr>
    </w:p>
    <w:p w14:paraId="510DF464" w14:textId="77777777" w:rsidR="0008213A" w:rsidRDefault="0008213A" w:rsidP="009A1BAE">
      <w:pPr>
        <w:spacing w:after="0" w:line="360" w:lineRule="auto"/>
        <w:jc w:val="both"/>
        <w:rPr>
          <w:rFonts w:ascii="Times New Roman" w:hAnsi="Times New Roman" w:cs="Times New Roman"/>
          <w:sz w:val="24"/>
          <w:szCs w:val="24"/>
        </w:rPr>
      </w:pPr>
    </w:p>
    <w:p w14:paraId="1F656E1B" w14:textId="77777777" w:rsidR="0008213A" w:rsidRDefault="0008213A" w:rsidP="009A1BAE">
      <w:pPr>
        <w:spacing w:after="0" w:line="360" w:lineRule="auto"/>
        <w:jc w:val="both"/>
        <w:rPr>
          <w:rFonts w:ascii="Times New Roman" w:hAnsi="Times New Roman" w:cs="Times New Roman"/>
          <w:sz w:val="24"/>
          <w:szCs w:val="24"/>
        </w:rPr>
      </w:pPr>
    </w:p>
    <w:p w14:paraId="113DCA1E" w14:textId="77777777" w:rsidR="0008213A" w:rsidRDefault="0008213A" w:rsidP="009A1BAE">
      <w:pPr>
        <w:spacing w:after="0" w:line="360" w:lineRule="auto"/>
        <w:jc w:val="both"/>
        <w:rPr>
          <w:rFonts w:ascii="Times New Roman" w:hAnsi="Times New Roman" w:cs="Times New Roman"/>
          <w:sz w:val="24"/>
          <w:szCs w:val="24"/>
        </w:rPr>
      </w:pPr>
    </w:p>
    <w:p w14:paraId="0A7F9F3E" w14:textId="77777777" w:rsidR="0008213A" w:rsidRDefault="0008213A" w:rsidP="009A1BAE">
      <w:pPr>
        <w:spacing w:after="0" w:line="360" w:lineRule="auto"/>
        <w:jc w:val="both"/>
        <w:rPr>
          <w:rFonts w:ascii="Times New Roman" w:hAnsi="Times New Roman" w:cs="Times New Roman"/>
          <w:sz w:val="24"/>
          <w:szCs w:val="24"/>
        </w:rPr>
      </w:pPr>
    </w:p>
    <w:p w14:paraId="2599EC3D" w14:textId="77777777" w:rsidR="00DC0D5F" w:rsidRDefault="00DC0D5F" w:rsidP="009A1BAE">
      <w:pPr>
        <w:spacing w:after="0" w:line="360" w:lineRule="auto"/>
        <w:jc w:val="both"/>
        <w:rPr>
          <w:rFonts w:ascii="Times New Roman" w:hAnsi="Times New Roman" w:cs="Times New Roman"/>
          <w:sz w:val="24"/>
          <w:szCs w:val="24"/>
        </w:rPr>
      </w:pPr>
    </w:p>
    <w:p w14:paraId="5D0CC5CB" w14:textId="77777777" w:rsidR="0008213A" w:rsidRDefault="0008213A" w:rsidP="009A1BAE">
      <w:pPr>
        <w:spacing w:after="0" w:line="360" w:lineRule="auto"/>
        <w:jc w:val="both"/>
        <w:rPr>
          <w:rFonts w:ascii="Times New Roman" w:hAnsi="Times New Roman" w:cs="Times New Roman"/>
          <w:sz w:val="24"/>
          <w:szCs w:val="24"/>
        </w:rPr>
      </w:pPr>
    </w:p>
    <w:p w14:paraId="5305088C" w14:textId="77777777" w:rsidR="00DC0241" w:rsidRDefault="00DC0241" w:rsidP="009A1BAE">
      <w:pPr>
        <w:spacing w:after="0" w:line="360" w:lineRule="auto"/>
        <w:jc w:val="both"/>
        <w:rPr>
          <w:rFonts w:ascii="Times New Roman" w:hAnsi="Times New Roman" w:cs="Times New Roman"/>
          <w:sz w:val="24"/>
          <w:szCs w:val="24"/>
        </w:rPr>
      </w:pPr>
    </w:p>
    <w:p w14:paraId="5B2C4088" w14:textId="77777777" w:rsidR="00DC0241" w:rsidRDefault="00DC0241" w:rsidP="009A1BAE">
      <w:pPr>
        <w:spacing w:after="0" w:line="360" w:lineRule="auto"/>
        <w:jc w:val="both"/>
        <w:rPr>
          <w:rFonts w:ascii="Times New Roman" w:hAnsi="Times New Roman" w:cs="Times New Roman"/>
          <w:sz w:val="24"/>
          <w:szCs w:val="24"/>
        </w:rPr>
      </w:pPr>
    </w:p>
    <w:p w14:paraId="69220371" w14:textId="77777777" w:rsidR="00DC0241" w:rsidRDefault="00DC0241" w:rsidP="009A1BAE">
      <w:pPr>
        <w:spacing w:after="0" w:line="360" w:lineRule="auto"/>
        <w:jc w:val="both"/>
        <w:rPr>
          <w:rFonts w:ascii="Times New Roman" w:hAnsi="Times New Roman" w:cs="Times New Roman"/>
          <w:sz w:val="24"/>
          <w:szCs w:val="24"/>
        </w:rPr>
      </w:pPr>
    </w:p>
    <w:p w14:paraId="4AE8C275" w14:textId="77777777" w:rsidR="00DC0241" w:rsidRDefault="00DC0241" w:rsidP="009A1BAE">
      <w:pPr>
        <w:spacing w:after="0" w:line="360" w:lineRule="auto"/>
        <w:jc w:val="both"/>
        <w:rPr>
          <w:rFonts w:ascii="Times New Roman" w:hAnsi="Times New Roman" w:cs="Times New Roman"/>
          <w:sz w:val="24"/>
          <w:szCs w:val="24"/>
        </w:rPr>
      </w:pPr>
    </w:p>
    <w:p w14:paraId="4E0CE665" w14:textId="77777777" w:rsidR="0008213A" w:rsidRDefault="0008213A" w:rsidP="009A1BAE">
      <w:pPr>
        <w:spacing w:after="0" w:line="360" w:lineRule="auto"/>
        <w:jc w:val="both"/>
        <w:rPr>
          <w:rFonts w:ascii="Times New Roman" w:hAnsi="Times New Roman" w:cs="Times New Roman"/>
          <w:sz w:val="24"/>
          <w:szCs w:val="24"/>
        </w:rPr>
      </w:pPr>
    </w:p>
    <w:p w14:paraId="5FEF8EE0" w14:textId="77777777" w:rsidR="00277D46" w:rsidRPr="00E60DD5" w:rsidRDefault="00277D46" w:rsidP="009A1BA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CONCEITO </w:t>
      </w:r>
      <w:r w:rsidR="00E60DD5">
        <w:rPr>
          <w:rFonts w:ascii="Times New Roman" w:hAnsi="Times New Roman" w:cs="Times New Roman"/>
          <w:sz w:val="24"/>
          <w:szCs w:val="24"/>
        </w:rPr>
        <w:t xml:space="preserve">DO ESG – </w:t>
      </w:r>
      <w:r w:rsidR="00E60DD5">
        <w:rPr>
          <w:rFonts w:ascii="Times New Roman" w:hAnsi="Times New Roman" w:cs="Times New Roman"/>
          <w:i/>
          <w:sz w:val="24"/>
          <w:szCs w:val="24"/>
        </w:rPr>
        <w:t xml:space="preserve">“ENVIRONMET, SOCIAL E GOVERNANCE”. </w:t>
      </w:r>
    </w:p>
    <w:p w14:paraId="04490D95" w14:textId="77777777" w:rsidR="00277D46" w:rsidRDefault="00277D46" w:rsidP="009A1BAE">
      <w:pPr>
        <w:spacing w:after="0" w:line="360" w:lineRule="auto"/>
        <w:jc w:val="both"/>
        <w:rPr>
          <w:rFonts w:ascii="Times New Roman" w:hAnsi="Times New Roman" w:cs="Times New Roman"/>
          <w:sz w:val="24"/>
          <w:szCs w:val="24"/>
        </w:rPr>
      </w:pPr>
    </w:p>
    <w:p w14:paraId="019AB751" w14:textId="7B32BACF" w:rsidR="00277D46" w:rsidRDefault="00277D46" w:rsidP="009A1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77D46">
        <w:rPr>
          <w:rFonts w:ascii="Times New Roman" w:hAnsi="Times New Roman" w:cs="Times New Roman"/>
          <w:sz w:val="24"/>
          <w:szCs w:val="24"/>
        </w:rPr>
        <w:t>Conforme já mencionado, ESG</w:t>
      </w:r>
      <w:r>
        <w:rPr>
          <w:rFonts w:ascii="Times New Roman" w:hAnsi="Times New Roman" w:cs="Times New Roman"/>
          <w:sz w:val="24"/>
          <w:szCs w:val="24"/>
        </w:rPr>
        <w:t>,</w:t>
      </w:r>
      <w:r w:rsidRPr="00277D46">
        <w:rPr>
          <w:rFonts w:ascii="Times New Roman" w:hAnsi="Times New Roman" w:cs="Times New Roman"/>
          <w:sz w:val="24"/>
          <w:szCs w:val="24"/>
        </w:rPr>
        <w:t xml:space="preserve"> acrônimo de </w:t>
      </w:r>
      <w:proofErr w:type="spellStart"/>
      <w:r w:rsidRPr="00277D46">
        <w:rPr>
          <w:rFonts w:ascii="Times New Roman" w:hAnsi="Times New Roman" w:cs="Times New Roman"/>
          <w:sz w:val="24"/>
          <w:szCs w:val="24"/>
        </w:rPr>
        <w:t>Environment</w:t>
      </w:r>
      <w:proofErr w:type="spellEnd"/>
      <w:r w:rsidRPr="00277D46">
        <w:rPr>
          <w:rFonts w:ascii="Times New Roman" w:hAnsi="Times New Roman" w:cs="Times New Roman"/>
          <w:sz w:val="24"/>
          <w:szCs w:val="24"/>
        </w:rPr>
        <w:t xml:space="preserve">, Social e </w:t>
      </w:r>
      <w:proofErr w:type="spellStart"/>
      <w:r w:rsidRPr="00277D46">
        <w:rPr>
          <w:rFonts w:ascii="Times New Roman" w:hAnsi="Times New Roman" w:cs="Times New Roman"/>
          <w:sz w:val="24"/>
          <w:szCs w:val="24"/>
        </w:rPr>
        <w:t>Governance</w:t>
      </w:r>
      <w:proofErr w:type="spellEnd"/>
      <w:r>
        <w:rPr>
          <w:rFonts w:ascii="Times New Roman" w:hAnsi="Times New Roman" w:cs="Times New Roman"/>
          <w:sz w:val="24"/>
          <w:szCs w:val="24"/>
        </w:rPr>
        <w:t>, é uma sigla que representa três critérios principais para medir a sustentabilidade e o impacto social de uma empresa</w:t>
      </w:r>
      <w:r w:rsidR="00DC0241">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w:t>
      </w:r>
    </w:p>
    <w:p w14:paraId="27775C05" w14:textId="77777777" w:rsidR="00277D46" w:rsidRDefault="00277D46" w:rsidP="009A1BAE">
      <w:pPr>
        <w:spacing w:after="0" w:line="360" w:lineRule="auto"/>
        <w:jc w:val="both"/>
        <w:rPr>
          <w:rFonts w:ascii="Times New Roman" w:hAnsi="Times New Roman" w:cs="Times New Roman"/>
          <w:sz w:val="24"/>
          <w:szCs w:val="24"/>
        </w:rPr>
      </w:pPr>
    </w:p>
    <w:p w14:paraId="2911EB22" w14:textId="455F3318" w:rsidR="00277D46" w:rsidRDefault="00410A4F" w:rsidP="00277D46">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“ESG é uma tríade de boas práticas nos campos ambiental e social, regidas com governança, cuja finalidade é promover o bem-estar geral” </w:t>
      </w:r>
    </w:p>
    <w:p w14:paraId="2F7648FD" w14:textId="77777777" w:rsidR="00277D46" w:rsidRDefault="00277D46" w:rsidP="009A1BAE">
      <w:pPr>
        <w:spacing w:after="0" w:line="360" w:lineRule="auto"/>
        <w:jc w:val="both"/>
        <w:rPr>
          <w:rFonts w:ascii="Times New Roman" w:hAnsi="Times New Roman" w:cs="Times New Roman"/>
          <w:sz w:val="24"/>
          <w:szCs w:val="24"/>
        </w:rPr>
      </w:pPr>
    </w:p>
    <w:p w14:paraId="67DAD4A2" w14:textId="77777777" w:rsidR="00277D46" w:rsidRDefault="00277D46" w:rsidP="009A1BAE">
      <w:pPr>
        <w:spacing w:after="0" w:line="360" w:lineRule="auto"/>
        <w:jc w:val="both"/>
        <w:rPr>
          <w:rFonts w:ascii="Times New Roman" w:hAnsi="Times New Roman" w:cs="Times New Roman"/>
          <w:sz w:val="24"/>
          <w:szCs w:val="24"/>
        </w:rPr>
      </w:pPr>
    </w:p>
    <w:p w14:paraId="511C2E51" w14:textId="77777777" w:rsidR="00277D46" w:rsidRDefault="00277D46" w:rsidP="009A1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Os critérios são: ambientais (E), sociais (S) e de governança (G), sendo: </w:t>
      </w:r>
    </w:p>
    <w:p w14:paraId="4129CB51" w14:textId="77777777" w:rsidR="00410A4F" w:rsidRDefault="00410A4F" w:rsidP="009A1BAE">
      <w:pPr>
        <w:spacing w:after="0" w:line="360" w:lineRule="auto"/>
        <w:jc w:val="both"/>
        <w:rPr>
          <w:rFonts w:ascii="Times New Roman" w:hAnsi="Times New Roman" w:cs="Times New Roman"/>
          <w:sz w:val="24"/>
          <w:szCs w:val="24"/>
        </w:rPr>
      </w:pPr>
    </w:p>
    <w:p w14:paraId="7B69BFDC" w14:textId="77777777" w:rsidR="00277D46" w:rsidRDefault="00277D46" w:rsidP="00277D46">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AMBIENTAL: Este critério se relaciona com a forma como uma empresa gerencia suas operações em re</w:t>
      </w:r>
      <w:r w:rsidR="00410A4F">
        <w:rPr>
          <w:rFonts w:ascii="Times New Roman" w:hAnsi="Times New Roman" w:cs="Times New Roman"/>
          <w:sz w:val="24"/>
          <w:szCs w:val="24"/>
        </w:rPr>
        <w:t xml:space="preserve">lação ao meio ambiente. Isso inclui por exemplo ações relacionadas à redução das emissões de carbono, a utilização responsável dos recursos naturais, transição energética, preservação da biodiversidade entre outras. </w:t>
      </w:r>
      <w:r w:rsidRPr="00277D46">
        <w:rPr>
          <w:rFonts w:ascii="Times New Roman" w:hAnsi="Times New Roman" w:cs="Times New Roman"/>
          <w:sz w:val="24"/>
          <w:szCs w:val="24"/>
        </w:rPr>
        <w:t xml:space="preserve"> </w:t>
      </w:r>
    </w:p>
    <w:p w14:paraId="22F2482B" w14:textId="77777777" w:rsidR="00253125" w:rsidRDefault="00253125" w:rsidP="00277D46">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O critério social analisa as práticas e políticas de uma empresa em relação ao impacto sobre as pessoas e as comunidades em que atue. Abrange questões de respeito aos direitos humanos, direitos trabalhistas, privacidade, condição de trabalho, diversidade e inclusão, entre outras. </w:t>
      </w:r>
    </w:p>
    <w:p w14:paraId="43C76D2B" w14:textId="77777777" w:rsidR="00253125" w:rsidRDefault="00253125" w:rsidP="00277D46">
      <w:pPr>
        <w:pStyle w:val="Pargrafoda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GOVERNANÇA: Já o critério de governança corporativa diz respeito à condução da atividade empresarial. São analisados aqui</w:t>
      </w:r>
      <w:r w:rsidR="001C7A0E">
        <w:rPr>
          <w:rFonts w:ascii="Times New Roman" w:hAnsi="Times New Roman" w:cs="Times New Roman"/>
          <w:sz w:val="24"/>
          <w:szCs w:val="24"/>
        </w:rPr>
        <w:t xml:space="preserve"> ética empresarial, compliance fiscal, critérios para remuneração executiva, transparência nas relações. </w:t>
      </w:r>
    </w:p>
    <w:p w14:paraId="54B3D267" w14:textId="77777777" w:rsidR="0008213A" w:rsidRDefault="0008213A" w:rsidP="0008213A">
      <w:pPr>
        <w:pStyle w:val="PargrafodaLista"/>
        <w:spacing w:after="0" w:line="360" w:lineRule="auto"/>
        <w:jc w:val="both"/>
        <w:rPr>
          <w:rFonts w:ascii="Times New Roman" w:hAnsi="Times New Roman" w:cs="Times New Roman"/>
          <w:sz w:val="24"/>
          <w:szCs w:val="24"/>
        </w:rPr>
      </w:pPr>
    </w:p>
    <w:p w14:paraId="119B93B6" w14:textId="77777777" w:rsidR="00B177FD" w:rsidRDefault="00B177FD" w:rsidP="00B177FD">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Diante deste arcabouço conceitual, e do impacto dessa nova percepção da responsabilidade das empresas em todas essas frentes, muitos governos em todo mundo começam a incorporar elementos do ESG em suas políticas públicas e práticas de governança. </w:t>
      </w:r>
    </w:p>
    <w:p w14:paraId="4297610A" w14:textId="47DF8632" w:rsidR="00AA2C20" w:rsidRDefault="00B177FD" w:rsidP="0008213A">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Desta forma reconhece-se que abordar questões ambientais e sociais é fundamental para promover sustentabilidade e o bem-estar da sociedade a longo prazo. Além disso a adoção dos princípios ESG no âmbito da administração pública pode ajudar a fortalecer a confiança do público </w:t>
      </w:r>
      <w:r>
        <w:rPr>
          <w:rFonts w:ascii="Times New Roman" w:hAnsi="Times New Roman" w:cs="Times New Roman"/>
          <w:sz w:val="24"/>
          <w:szCs w:val="24"/>
        </w:rPr>
        <w:lastRenderedPageBreak/>
        <w:t>nas instituições governamentais e melhorar a prestação dos serviços públicos, que tem os cidadãos como destinatários finais</w:t>
      </w:r>
    </w:p>
    <w:p w14:paraId="44728D1B" w14:textId="77777777" w:rsidR="00AA2C20" w:rsidRDefault="00AA2C20" w:rsidP="0008213A">
      <w:pPr>
        <w:pStyle w:val="PargrafodaLista"/>
        <w:spacing w:after="0" w:line="360" w:lineRule="auto"/>
        <w:ind w:left="0"/>
        <w:jc w:val="both"/>
        <w:rPr>
          <w:rFonts w:ascii="Times New Roman" w:hAnsi="Times New Roman" w:cs="Times New Roman"/>
          <w:sz w:val="24"/>
          <w:szCs w:val="24"/>
        </w:rPr>
      </w:pPr>
    </w:p>
    <w:p w14:paraId="799C21CB" w14:textId="77777777" w:rsidR="0008213A" w:rsidRDefault="00AA2C20" w:rsidP="0008213A">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 NOVA LEI DE LICITAÇÕES E O ESG. </w:t>
      </w:r>
    </w:p>
    <w:p w14:paraId="75C9528B" w14:textId="77777777" w:rsidR="00AA2C20" w:rsidRDefault="00AA2C20" w:rsidP="0008213A">
      <w:pPr>
        <w:pStyle w:val="PargrafodaLista"/>
        <w:spacing w:after="0" w:line="360" w:lineRule="auto"/>
        <w:ind w:left="0"/>
        <w:jc w:val="both"/>
        <w:rPr>
          <w:rFonts w:ascii="Times New Roman" w:hAnsi="Times New Roman" w:cs="Times New Roman"/>
          <w:sz w:val="24"/>
          <w:szCs w:val="24"/>
        </w:rPr>
      </w:pPr>
    </w:p>
    <w:p w14:paraId="47708A9E" w14:textId="52514E79" w:rsidR="00AA2C20" w:rsidRDefault="00AA2C20" w:rsidP="0008213A">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nova Lei de Licitações, Lei nº 14.133/2021</w:t>
      </w:r>
      <w:r w:rsidR="00DC0241">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objetivou modernizar e unificar os procedimentos licitatórios no Brasil. </w:t>
      </w:r>
    </w:p>
    <w:p w14:paraId="4382AD6F" w14:textId="26209B95" w:rsidR="00CC557A" w:rsidRDefault="009E37FD" w:rsidP="0008213A">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Importante mencionar </w:t>
      </w:r>
      <w:r>
        <w:rPr>
          <w:rFonts w:ascii="Times New Roman" w:hAnsi="Times New Roman" w:cs="Times New Roman"/>
          <w:i/>
          <w:sz w:val="24"/>
          <w:szCs w:val="24"/>
        </w:rPr>
        <w:t>a priori</w:t>
      </w:r>
      <w:r>
        <w:rPr>
          <w:rFonts w:ascii="Times New Roman" w:hAnsi="Times New Roman" w:cs="Times New Roman"/>
          <w:sz w:val="24"/>
          <w:szCs w:val="24"/>
        </w:rPr>
        <w:t xml:space="preserve"> que a </w:t>
      </w:r>
      <w:r w:rsidR="00EF2407">
        <w:rPr>
          <w:rFonts w:ascii="Times New Roman" w:hAnsi="Times New Roman" w:cs="Times New Roman"/>
          <w:sz w:val="24"/>
          <w:szCs w:val="24"/>
        </w:rPr>
        <w:t>L</w:t>
      </w:r>
      <w:r>
        <w:rPr>
          <w:rFonts w:ascii="Times New Roman" w:hAnsi="Times New Roman" w:cs="Times New Roman"/>
          <w:sz w:val="24"/>
          <w:szCs w:val="24"/>
        </w:rPr>
        <w:t xml:space="preserve">ei </w:t>
      </w:r>
      <w:r w:rsidR="00440853">
        <w:rPr>
          <w:rFonts w:ascii="Times New Roman" w:hAnsi="Times New Roman" w:cs="Times New Roman"/>
          <w:sz w:val="24"/>
          <w:szCs w:val="24"/>
        </w:rPr>
        <w:t>12.349/2010</w:t>
      </w:r>
      <w:r w:rsidR="00EF2407">
        <w:rPr>
          <w:rStyle w:val="Refdenotaderodap"/>
          <w:rFonts w:ascii="Times New Roman" w:hAnsi="Times New Roman" w:cs="Times New Roman"/>
          <w:sz w:val="24"/>
          <w:szCs w:val="24"/>
        </w:rPr>
        <w:footnoteReference w:id="6"/>
      </w:r>
      <w:r w:rsidR="00440853">
        <w:rPr>
          <w:rFonts w:ascii="Times New Roman" w:hAnsi="Times New Roman" w:cs="Times New Roman"/>
          <w:sz w:val="24"/>
          <w:szCs w:val="24"/>
        </w:rPr>
        <w:t>,</w:t>
      </w:r>
      <w:r w:rsidR="009D1812">
        <w:rPr>
          <w:rFonts w:ascii="Times New Roman" w:hAnsi="Times New Roman" w:cs="Times New Roman"/>
          <w:sz w:val="24"/>
          <w:szCs w:val="24"/>
        </w:rPr>
        <w:t xml:space="preserve"> anterior ao novo diploma,</w:t>
      </w:r>
      <w:r w:rsidR="00440853">
        <w:rPr>
          <w:rFonts w:ascii="Times New Roman" w:hAnsi="Times New Roman" w:cs="Times New Roman"/>
          <w:sz w:val="24"/>
          <w:szCs w:val="24"/>
        </w:rPr>
        <w:t xml:space="preserve"> </w:t>
      </w:r>
      <w:r w:rsidR="009D1812">
        <w:rPr>
          <w:rFonts w:ascii="Times New Roman" w:hAnsi="Times New Roman" w:cs="Times New Roman"/>
          <w:sz w:val="24"/>
          <w:szCs w:val="24"/>
        </w:rPr>
        <w:t xml:space="preserve">já havia incluído </w:t>
      </w:r>
      <w:r w:rsidR="00440853">
        <w:rPr>
          <w:rFonts w:ascii="Times New Roman" w:hAnsi="Times New Roman" w:cs="Times New Roman"/>
          <w:sz w:val="24"/>
          <w:szCs w:val="24"/>
        </w:rPr>
        <w:t xml:space="preserve">no artigo 3º da Lei nº 8.666/93 a </w:t>
      </w:r>
      <w:r w:rsidR="00440853" w:rsidRPr="00440853">
        <w:rPr>
          <w:rFonts w:ascii="Times New Roman" w:hAnsi="Times New Roman" w:cs="Times New Roman"/>
          <w:b/>
          <w:sz w:val="24"/>
          <w:szCs w:val="24"/>
        </w:rPr>
        <w:t>promoção do desenvolvimento nacional sustentável</w:t>
      </w:r>
      <w:r w:rsidR="00DC0D5F">
        <w:rPr>
          <w:rFonts w:ascii="Times New Roman" w:hAnsi="Times New Roman" w:cs="Times New Roman"/>
          <w:sz w:val="24"/>
          <w:szCs w:val="24"/>
        </w:rPr>
        <w:t>,</w:t>
      </w:r>
      <w:r w:rsidR="00440853">
        <w:rPr>
          <w:rFonts w:ascii="Times New Roman" w:hAnsi="Times New Roman" w:cs="Times New Roman"/>
          <w:sz w:val="24"/>
          <w:szCs w:val="24"/>
        </w:rPr>
        <w:t xml:space="preserve"> como objetivo a ser perseguido nas licitações. </w:t>
      </w:r>
    </w:p>
    <w:p w14:paraId="07445398" w14:textId="77777777" w:rsidR="00E66AD6" w:rsidRDefault="00E66AD6" w:rsidP="0008213A">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Já a Lei nº 14133/2021 trouxe a mesma disposição em seu artigo 5º: </w:t>
      </w:r>
    </w:p>
    <w:p w14:paraId="6347A0A5" w14:textId="77777777" w:rsidR="00E66AD6" w:rsidRDefault="00E66AD6" w:rsidP="0008213A">
      <w:pPr>
        <w:pStyle w:val="PargrafodaLista"/>
        <w:spacing w:after="0" w:line="360" w:lineRule="auto"/>
        <w:ind w:left="0"/>
        <w:jc w:val="both"/>
        <w:rPr>
          <w:rFonts w:ascii="Times New Roman" w:hAnsi="Times New Roman" w:cs="Times New Roman"/>
          <w:sz w:val="24"/>
          <w:szCs w:val="24"/>
        </w:rPr>
      </w:pPr>
    </w:p>
    <w:p w14:paraId="4DEABD25" w14:textId="77777777" w:rsidR="00E66AD6" w:rsidRPr="00E66AD6" w:rsidRDefault="00E66AD6" w:rsidP="00E66AD6">
      <w:pPr>
        <w:pStyle w:val="PargrafodaLista"/>
        <w:spacing w:after="0" w:line="360" w:lineRule="auto"/>
        <w:ind w:left="2268"/>
        <w:jc w:val="both"/>
        <w:rPr>
          <w:rFonts w:ascii="Times New Roman" w:hAnsi="Times New Roman" w:cs="Times New Roman"/>
          <w:color w:val="000000" w:themeColor="text1"/>
          <w:sz w:val="24"/>
          <w:szCs w:val="24"/>
        </w:rPr>
      </w:pPr>
      <w:r w:rsidRPr="00E66AD6">
        <w:rPr>
          <w:rFonts w:ascii="Times New Roman" w:hAnsi="Times New Roman" w:cs="Times New Roman"/>
          <w:color w:val="000000" w:themeColor="text1"/>
          <w:sz w:val="24"/>
          <w:szCs w:val="24"/>
          <w:shd w:val="clear" w:color="auto" w:fill="FFFFFF"/>
        </w:rPr>
        <w:t xml:space="preserve">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w:t>
      </w:r>
      <w:r w:rsidRPr="00406529">
        <w:rPr>
          <w:rFonts w:ascii="Times New Roman" w:hAnsi="Times New Roman" w:cs="Times New Roman"/>
          <w:b/>
          <w:color w:val="000000" w:themeColor="text1"/>
          <w:sz w:val="24"/>
          <w:szCs w:val="24"/>
          <w:shd w:val="clear" w:color="auto" w:fill="FFFFFF"/>
        </w:rPr>
        <w:t>desenvolvimento nacional sustentável</w:t>
      </w:r>
      <w:r w:rsidRPr="00E66AD6">
        <w:rPr>
          <w:rFonts w:ascii="Times New Roman" w:hAnsi="Times New Roman" w:cs="Times New Roman"/>
          <w:color w:val="000000" w:themeColor="text1"/>
          <w:sz w:val="24"/>
          <w:szCs w:val="24"/>
          <w:shd w:val="clear" w:color="auto" w:fill="FFFFFF"/>
        </w:rPr>
        <w:t>, assim como as disposições do Decreto-Lei nº 4.657, de 4 de setembro de 1942 (Lei de Introdução às Normas do Direito Brasileiro).</w:t>
      </w:r>
    </w:p>
    <w:p w14:paraId="4167212A" w14:textId="77777777" w:rsidR="00CC557A" w:rsidRDefault="00CC557A" w:rsidP="0008213A">
      <w:pPr>
        <w:pStyle w:val="PargrafodaLista"/>
        <w:spacing w:after="0" w:line="360" w:lineRule="auto"/>
        <w:ind w:left="0"/>
        <w:jc w:val="both"/>
        <w:rPr>
          <w:rFonts w:ascii="Times New Roman" w:hAnsi="Times New Roman" w:cs="Times New Roman"/>
          <w:sz w:val="24"/>
          <w:szCs w:val="24"/>
        </w:rPr>
      </w:pPr>
    </w:p>
    <w:p w14:paraId="2C70113D" w14:textId="77777777" w:rsidR="00AA2C20" w:rsidRDefault="00406529" w:rsidP="0008213A">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40853">
        <w:rPr>
          <w:rFonts w:ascii="Times New Roman" w:hAnsi="Times New Roman" w:cs="Times New Roman"/>
          <w:sz w:val="24"/>
          <w:szCs w:val="24"/>
        </w:rPr>
        <w:t xml:space="preserve">Sendo assim é possível verificar que a Nova Lei de Licitações dialoga com a Agenda ESG, uma vez que o legislador congrega nas contratações públicas os elementos ESG inicialmente traduzidos apenas na seara privada. </w:t>
      </w:r>
      <w:r>
        <w:rPr>
          <w:rFonts w:ascii="Times New Roman" w:hAnsi="Times New Roman" w:cs="Times New Roman"/>
          <w:sz w:val="24"/>
          <w:szCs w:val="24"/>
        </w:rPr>
        <w:t>Pois, além do desenvolvimento sustentável é possível verificar outros objetivos alinhados à agenda ESG como, por exemplo princípios da igualdade e moralidade,</w:t>
      </w:r>
    </w:p>
    <w:p w14:paraId="625227DA" w14:textId="77777777" w:rsidR="00440853" w:rsidRDefault="00440853" w:rsidP="0008213A">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agenda ESG passa</w:t>
      </w:r>
      <w:r w:rsidR="00406529">
        <w:rPr>
          <w:rFonts w:ascii="Times New Roman" w:hAnsi="Times New Roman" w:cs="Times New Roman"/>
          <w:sz w:val="24"/>
          <w:szCs w:val="24"/>
        </w:rPr>
        <w:t>, então</w:t>
      </w:r>
      <w:r>
        <w:rPr>
          <w:rFonts w:ascii="Times New Roman" w:hAnsi="Times New Roman" w:cs="Times New Roman"/>
          <w:sz w:val="24"/>
          <w:szCs w:val="24"/>
        </w:rPr>
        <w:t xml:space="preserve"> a integrar o repertório da atuação estatal, visto que o ente público irá escolher para contratar empresas alinhadas e comprometidas com valores ambientais</w:t>
      </w:r>
      <w:r w:rsidR="00406529">
        <w:rPr>
          <w:rFonts w:ascii="Times New Roman" w:hAnsi="Times New Roman" w:cs="Times New Roman"/>
          <w:sz w:val="24"/>
          <w:szCs w:val="24"/>
        </w:rPr>
        <w:t>,</w:t>
      </w:r>
      <w:r>
        <w:rPr>
          <w:rFonts w:ascii="Times New Roman" w:hAnsi="Times New Roman" w:cs="Times New Roman"/>
          <w:sz w:val="24"/>
          <w:szCs w:val="24"/>
        </w:rPr>
        <w:t xml:space="preserve"> sociais e de governança. </w:t>
      </w:r>
    </w:p>
    <w:p w14:paraId="2D785F0B" w14:textId="77777777" w:rsidR="00DC0241" w:rsidRDefault="00440853" w:rsidP="00DC0D5F">
      <w:pPr>
        <w:pStyle w:val="PargrafodaLista"/>
        <w:spacing w:after="0" w:line="360" w:lineRule="auto"/>
        <w:ind w:left="0"/>
        <w:jc w:val="both"/>
        <w:rPr>
          <w:color w:val="1A1A1A"/>
          <w:sz w:val="29"/>
          <w:szCs w:val="29"/>
        </w:rPr>
      </w:pPr>
      <w:r>
        <w:rPr>
          <w:rFonts w:ascii="Times New Roman" w:hAnsi="Times New Roman" w:cs="Times New Roman"/>
          <w:sz w:val="24"/>
          <w:szCs w:val="24"/>
        </w:rPr>
        <w:lastRenderedPageBreak/>
        <w:tab/>
      </w:r>
      <w:r>
        <w:rPr>
          <w:rFonts w:ascii="Times New Roman" w:hAnsi="Times New Roman" w:cs="Times New Roman"/>
          <w:sz w:val="24"/>
          <w:szCs w:val="24"/>
        </w:rPr>
        <w:tab/>
      </w:r>
      <w:r w:rsidR="00406529">
        <w:rPr>
          <w:rFonts w:ascii="Times New Roman" w:hAnsi="Times New Roman" w:cs="Times New Roman"/>
          <w:sz w:val="24"/>
          <w:szCs w:val="24"/>
        </w:rPr>
        <w:t xml:space="preserve">Ao analisar as disposições da Nova Lei de Licitações, é possível afirmar que este novel diploma legislativo trouxe para o ambiente público, especificamente, das contratações públicas, disposições relativas à agenda ESG. </w:t>
      </w:r>
      <w:r>
        <w:rPr>
          <w:rFonts w:ascii="Times New Roman" w:hAnsi="Times New Roman" w:cs="Times New Roman"/>
          <w:sz w:val="24"/>
          <w:szCs w:val="24"/>
        </w:rPr>
        <w:tab/>
      </w:r>
      <w:r>
        <w:rPr>
          <w:rFonts w:ascii="Times New Roman" w:hAnsi="Times New Roman" w:cs="Times New Roman"/>
          <w:sz w:val="24"/>
          <w:szCs w:val="24"/>
        </w:rPr>
        <w:tab/>
        <w:t xml:space="preserve"> </w:t>
      </w:r>
      <w:r w:rsidR="00406529">
        <w:rPr>
          <w:color w:val="1A1A1A"/>
          <w:sz w:val="29"/>
          <w:szCs w:val="29"/>
        </w:rPr>
        <w:tab/>
      </w:r>
      <w:r w:rsidR="00406529">
        <w:rPr>
          <w:color w:val="1A1A1A"/>
          <w:sz w:val="29"/>
          <w:szCs w:val="29"/>
        </w:rPr>
        <w:tab/>
      </w:r>
      <w:r w:rsidR="00DC0D5F">
        <w:rPr>
          <w:color w:val="1A1A1A"/>
          <w:sz w:val="29"/>
          <w:szCs w:val="29"/>
        </w:rPr>
        <w:tab/>
      </w:r>
      <w:r w:rsidR="00DC0D5F">
        <w:rPr>
          <w:color w:val="1A1A1A"/>
          <w:sz w:val="29"/>
          <w:szCs w:val="29"/>
        </w:rPr>
        <w:tab/>
      </w:r>
    </w:p>
    <w:p w14:paraId="2F89F078" w14:textId="6D13D8FD" w:rsidR="00406529" w:rsidRPr="00DC0D5F" w:rsidRDefault="00406529" w:rsidP="00DC0241">
      <w:pPr>
        <w:pStyle w:val="PargrafodaLista"/>
        <w:spacing w:after="0" w:line="360" w:lineRule="auto"/>
        <w:ind w:left="360" w:firstLine="1056"/>
        <w:jc w:val="both"/>
        <w:rPr>
          <w:rFonts w:ascii="Times New Roman" w:hAnsi="Times New Roman" w:cs="Times New Roman"/>
          <w:sz w:val="24"/>
          <w:szCs w:val="24"/>
        </w:rPr>
      </w:pPr>
      <w:r w:rsidRPr="00DC0D5F">
        <w:rPr>
          <w:rFonts w:ascii="Times New Roman" w:hAnsi="Times New Roman" w:cs="Times New Roman"/>
          <w:color w:val="000000" w:themeColor="text1"/>
          <w:sz w:val="24"/>
          <w:szCs w:val="24"/>
        </w:rPr>
        <w:t xml:space="preserve">Dentre vários dispositivos da Nova Lei é possível destacar vários que demonstram a adoção desta temática, conforme será observado a seguir: </w:t>
      </w:r>
    </w:p>
    <w:p w14:paraId="59DAEA15" w14:textId="77777777" w:rsidR="005E586D" w:rsidRDefault="005E586D" w:rsidP="005E586D">
      <w:pPr>
        <w:pStyle w:val="NormalWeb"/>
        <w:numPr>
          <w:ilvl w:val="0"/>
          <w:numId w:val="6"/>
        </w:numPr>
        <w:shd w:val="clear" w:color="auto" w:fill="FFFFFF"/>
        <w:spacing w:line="360" w:lineRule="auto"/>
        <w:jc w:val="both"/>
        <w:rPr>
          <w:color w:val="1A1A1A"/>
        </w:rPr>
      </w:pPr>
      <w:r w:rsidRPr="00A512E4">
        <w:rPr>
          <w:color w:val="1A1A1A"/>
        </w:rPr>
        <w:t>desenvolvimento sustentável como um dos objetivos do processo licita</w:t>
      </w:r>
      <w:r>
        <w:rPr>
          <w:color w:val="1A1A1A"/>
        </w:rPr>
        <w:t>tório (inciso IV do artigo 11</w:t>
      </w:r>
      <w:proofErr w:type="gramStart"/>
      <w:r>
        <w:rPr>
          <w:color w:val="1A1A1A"/>
        </w:rPr>
        <w:t>),:</w:t>
      </w:r>
      <w:proofErr w:type="gramEnd"/>
      <w:r>
        <w:rPr>
          <w:color w:val="1A1A1A"/>
        </w:rPr>
        <w:t xml:space="preserve"> </w:t>
      </w:r>
    </w:p>
    <w:p w14:paraId="3E531433" w14:textId="77777777" w:rsidR="005E586D" w:rsidRPr="005E586D" w:rsidRDefault="005E586D" w:rsidP="005E586D">
      <w:pPr>
        <w:pStyle w:val="NormalWeb"/>
        <w:shd w:val="clear" w:color="auto" w:fill="FFFFFF"/>
        <w:spacing w:before="0" w:beforeAutospacing="0" w:after="0" w:afterAutospacing="0"/>
        <w:ind w:left="2268"/>
        <w:jc w:val="both"/>
        <w:rPr>
          <w:color w:val="000000" w:themeColor="text1"/>
          <w:shd w:val="clear" w:color="auto" w:fill="FFFFFF"/>
        </w:rPr>
      </w:pPr>
      <w:r w:rsidRPr="005E586D">
        <w:rPr>
          <w:color w:val="000000" w:themeColor="text1"/>
          <w:shd w:val="clear" w:color="auto" w:fill="FFFFFF"/>
        </w:rPr>
        <w:t>Art. 11.O processo licitatório tem por objetivos:</w:t>
      </w:r>
    </w:p>
    <w:p w14:paraId="143AC9F0" w14:textId="77777777" w:rsidR="005E586D" w:rsidRDefault="005E586D" w:rsidP="005E586D">
      <w:pPr>
        <w:pStyle w:val="NormalWeb"/>
        <w:shd w:val="clear" w:color="auto" w:fill="FFFFFF"/>
        <w:spacing w:before="0" w:beforeAutospacing="0" w:after="0" w:afterAutospacing="0"/>
        <w:ind w:left="2268"/>
        <w:jc w:val="both"/>
        <w:rPr>
          <w:color w:val="000000" w:themeColor="text1"/>
        </w:rPr>
      </w:pPr>
      <w:r w:rsidRPr="005E586D">
        <w:rPr>
          <w:color w:val="000000" w:themeColor="text1"/>
          <w:shd w:val="clear" w:color="auto" w:fill="FFFFFF"/>
        </w:rPr>
        <w:t xml:space="preserve">VI - </w:t>
      </w:r>
      <w:proofErr w:type="gramStart"/>
      <w:r w:rsidRPr="005E586D">
        <w:rPr>
          <w:color w:val="000000" w:themeColor="text1"/>
          <w:shd w:val="clear" w:color="auto" w:fill="FFFFFF"/>
        </w:rPr>
        <w:t>os</w:t>
      </w:r>
      <w:proofErr w:type="gramEnd"/>
      <w:r w:rsidRPr="005E586D">
        <w:rPr>
          <w:color w:val="000000" w:themeColor="text1"/>
          <w:shd w:val="clear" w:color="auto" w:fill="FFFFFF"/>
        </w:rPr>
        <w:t xml:space="preserve"> atos serão preferencialmente digitais, de forma a permitir que sejam produzidos, comunicados, armazenados e validados por meio eletrônico;</w:t>
      </w:r>
    </w:p>
    <w:p w14:paraId="2E61B4C2" w14:textId="77777777" w:rsidR="005E586D" w:rsidRPr="005E586D" w:rsidRDefault="005E586D" w:rsidP="005E586D">
      <w:pPr>
        <w:pStyle w:val="NormalWeb"/>
        <w:shd w:val="clear" w:color="auto" w:fill="FFFFFF"/>
        <w:spacing w:before="0" w:beforeAutospacing="0" w:after="0" w:afterAutospacing="0"/>
        <w:ind w:left="2268"/>
        <w:jc w:val="both"/>
        <w:rPr>
          <w:color w:val="000000" w:themeColor="text1"/>
        </w:rPr>
      </w:pPr>
    </w:p>
    <w:p w14:paraId="756055A2" w14:textId="77777777" w:rsidR="0050181F" w:rsidRDefault="0060161A" w:rsidP="005E586D">
      <w:pPr>
        <w:pStyle w:val="NormalWeb"/>
        <w:numPr>
          <w:ilvl w:val="0"/>
          <w:numId w:val="5"/>
        </w:numPr>
        <w:shd w:val="clear" w:color="auto" w:fill="FFFFFF"/>
        <w:spacing w:line="360" w:lineRule="auto"/>
        <w:jc w:val="both"/>
        <w:rPr>
          <w:color w:val="1A1A1A"/>
        </w:rPr>
      </w:pPr>
      <w:r w:rsidRPr="00A512E4">
        <w:rPr>
          <w:color w:val="1A1A1A"/>
        </w:rPr>
        <w:t>a possibilidade de a Administração exigir de seus contratados a adoção de programas de</w:t>
      </w:r>
      <w:r w:rsidR="00A512E4">
        <w:rPr>
          <w:color w:val="1A1A1A"/>
        </w:rPr>
        <w:t xml:space="preserve"> integridade (§4º do artigo 25): </w:t>
      </w:r>
    </w:p>
    <w:p w14:paraId="0BC21BEB" w14:textId="77777777" w:rsidR="00A512E4" w:rsidRPr="00A512E4" w:rsidRDefault="00A512E4" w:rsidP="005E586D">
      <w:pPr>
        <w:pStyle w:val="NormalWeb"/>
        <w:shd w:val="clear" w:color="auto" w:fill="FFFFFF"/>
        <w:spacing w:before="0" w:beforeAutospacing="0" w:after="0" w:afterAutospacing="0"/>
        <w:ind w:left="2268"/>
        <w:jc w:val="both"/>
        <w:rPr>
          <w:color w:val="000000" w:themeColor="text1"/>
          <w:shd w:val="clear" w:color="auto" w:fill="FFFFFF"/>
        </w:rPr>
      </w:pPr>
      <w:r w:rsidRPr="00A512E4">
        <w:rPr>
          <w:color w:val="000000" w:themeColor="text1"/>
          <w:shd w:val="clear" w:color="auto" w:fill="FFFFFF"/>
        </w:rPr>
        <w:t>Art. 25.O edital deverá conter o objeto da licitação e as regras relativas à convocação, ao julgamento, à habilitação, aos recursos e às penalidades da licitação, à fiscalização e à gestão do contrato, à entrega do objeto e às condições de pagamento.</w:t>
      </w:r>
    </w:p>
    <w:p w14:paraId="30B5C7C9" w14:textId="77777777" w:rsidR="00A512E4" w:rsidRDefault="00A512E4" w:rsidP="005E586D">
      <w:pPr>
        <w:pStyle w:val="NormalWeb"/>
        <w:shd w:val="clear" w:color="auto" w:fill="FFFFFF"/>
        <w:spacing w:before="0" w:beforeAutospacing="0" w:after="0" w:afterAutospacing="0"/>
        <w:ind w:left="2268"/>
        <w:jc w:val="both"/>
        <w:rPr>
          <w:color w:val="000000" w:themeColor="text1"/>
          <w:shd w:val="clear" w:color="auto" w:fill="FFFFFF"/>
        </w:rPr>
      </w:pPr>
      <w:r w:rsidRPr="00A512E4">
        <w:rPr>
          <w:color w:val="000000" w:themeColor="text1"/>
          <w:shd w:val="clear" w:color="auto" w:fill="FFFFFF"/>
        </w:rPr>
        <w:t xml:space="preserve">§ 4º Nas contratações de obras, serviços e fornecimentos de grande vulto, </w:t>
      </w:r>
      <w:r w:rsidRPr="005E586D">
        <w:rPr>
          <w:b/>
          <w:color w:val="000000" w:themeColor="text1"/>
          <w:shd w:val="clear" w:color="auto" w:fill="FFFFFF"/>
        </w:rPr>
        <w:t>o edital deverá prever a obrigatoriedade de implantação de programa de integridade pelo licitante vencedor</w:t>
      </w:r>
      <w:r w:rsidRPr="00A512E4">
        <w:rPr>
          <w:color w:val="000000" w:themeColor="text1"/>
          <w:shd w:val="clear" w:color="auto" w:fill="FFFFFF"/>
        </w:rPr>
        <w:t>, no prazo de 6 (seis) meses, contado da celebração do contrato, conforme regulamento que disporá sobre as medidas a serem adotadas, a forma de comprovação e as penalidades pelo seu descumprimento.</w:t>
      </w:r>
    </w:p>
    <w:p w14:paraId="48BE3373" w14:textId="77777777" w:rsidR="005E586D" w:rsidRDefault="005E586D" w:rsidP="005E586D">
      <w:pPr>
        <w:pStyle w:val="NormalWeb"/>
        <w:shd w:val="clear" w:color="auto" w:fill="FFFFFF"/>
        <w:spacing w:before="0" w:beforeAutospacing="0" w:after="0" w:afterAutospacing="0"/>
        <w:ind w:left="2268"/>
        <w:jc w:val="both"/>
        <w:rPr>
          <w:color w:val="000000" w:themeColor="text1"/>
          <w:shd w:val="clear" w:color="auto" w:fill="FFFFFF"/>
        </w:rPr>
      </w:pPr>
    </w:p>
    <w:p w14:paraId="43C89CEB" w14:textId="77777777" w:rsidR="005E586D" w:rsidRDefault="005E586D" w:rsidP="005E586D">
      <w:pPr>
        <w:pStyle w:val="NormalWeb"/>
        <w:numPr>
          <w:ilvl w:val="0"/>
          <w:numId w:val="5"/>
        </w:numPr>
        <w:shd w:val="clear" w:color="auto" w:fill="FFFFFF"/>
        <w:spacing w:before="0" w:beforeAutospacing="0" w:after="0" w:afterAutospacing="0" w:line="360" w:lineRule="auto"/>
        <w:jc w:val="both"/>
        <w:rPr>
          <w:color w:val="1A1A1A"/>
        </w:rPr>
      </w:pPr>
      <w:r w:rsidRPr="00A512E4">
        <w:rPr>
          <w:color w:val="1A1A1A"/>
        </w:rPr>
        <w:t>no caso de compras, permitiu que seja dada preferência para bens reciclados, recicláveis ou biodegra</w:t>
      </w:r>
      <w:r>
        <w:rPr>
          <w:color w:val="1A1A1A"/>
        </w:rPr>
        <w:t xml:space="preserve">dáveis (inciso II do artigo 26): </w:t>
      </w:r>
    </w:p>
    <w:p w14:paraId="0238AA8F" w14:textId="77777777" w:rsidR="005E586D" w:rsidRDefault="005E586D" w:rsidP="005E586D">
      <w:pPr>
        <w:pStyle w:val="NormalWeb"/>
        <w:shd w:val="clear" w:color="auto" w:fill="FFFFFF"/>
        <w:spacing w:before="0" w:beforeAutospacing="0" w:after="0" w:afterAutospacing="0" w:line="360" w:lineRule="auto"/>
        <w:ind w:left="720"/>
        <w:jc w:val="both"/>
        <w:rPr>
          <w:color w:val="1A1A1A"/>
        </w:rPr>
      </w:pPr>
    </w:p>
    <w:p w14:paraId="52F3D27E" w14:textId="77777777" w:rsidR="005E586D" w:rsidRPr="005E586D" w:rsidRDefault="005E586D" w:rsidP="005E586D">
      <w:pPr>
        <w:pStyle w:val="NormalWeb"/>
        <w:shd w:val="clear" w:color="auto" w:fill="FFFFFF"/>
        <w:spacing w:before="0" w:beforeAutospacing="0" w:after="0" w:afterAutospacing="0"/>
        <w:ind w:left="2268"/>
        <w:jc w:val="both"/>
        <w:rPr>
          <w:color w:val="000000" w:themeColor="text1"/>
          <w:shd w:val="clear" w:color="auto" w:fill="FFFFFF"/>
        </w:rPr>
      </w:pPr>
      <w:r w:rsidRPr="005E586D">
        <w:rPr>
          <w:color w:val="000000" w:themeColor="text1"/>
          <w:shd w:val="clear" w:color="auto" w:fill="FFFFFF"/>
        </w:rPr>
        <w:t>Art. 26. No processo de licitação, poderá ser estabelecida margem de preferência para:</w:t>
      </w:r>
    </w:p>
    <w:p w14:paraId="6EDEFB7F" w14:textId="77777777" w:rsidR="005E586D" w:rsidRPr="005E586D" w:rsidRDefault="005E586D" w:rsidP="005E586D">
      <w:pPr>
        <w:pStyle w:val="NormalWeb"/>
        <w:shd w:val="clear" w:color="auto" w:fill="FFFFFF"/>
        <w:spacing w:before="0" w:beforeAutospacing="0" w:after="0" w:afterAutospacing="0"/>
        <w:ind w:left="2268"/>
        <w:jc w:val="both"/>
        <w:rPr>
          <w:color w:val="000000" w:themeColor="text1"/>
        </w:rPr>
      </w:pPr>
      <w:r w:rsidRPr="005E586D">
        <w:rPr>
          <w:color w:val="000000" w:themeColor="text1"/>
          <w:shd w:val="clear" w:color="auto" w:fill="FFFFFF"/>
        </w:rPr>
        <w:t xml:space="preserve">II - </w:t>
      </w:r>
      <w:proofErr w:type="gramStart"/>
      <w:r w:rsidRPr="005E586D">
        <w:rPr>
          <w:color w:val="000000" w:themeColor="text1"/>
          <w:shd w:val="clear" w:color="auto" w:fill="FFFFFF"/>
        </w:rPr>
        <w:t>bens</w:t>
      </w:r>
      <w:proofErr w:type="gramEnd"/>
      <w:r w:rsidRPr="005E586D">
        <w:rPr>
          <w:color w:val="000000" w:themeColor="text1"/>
          <w:shd w:val="clear" w:color="auto" w:fill="FFFFFF"/>
        </w:rPr>
        <w:t xml:space="preserve"> reciclados, recicláveis ou biodegradáveis, conforme regulamento.</w:t>
      </w:r>
    </w:p>
    <w:p w14:paraId="7B63322A" w14:textId="70BDDF1E" w:rsidR="005E586D" w:rsidRDefault="005E586D" w:rsidP="005E586D">
      <w:pPr>
        <w:pStyle w:val="NormalWeb"/>
        <w:numPr>
          <w:ilvl w:val="0"/>
          <w:numId w:val="5"/>
        </w:numPr>
        <w:shd w:val="clear" w:color="auto" w:fill="FFFFFF"/>
        <w:spacing w:line="360" w:lineRule="auto"/>
        <w:jc w:val="both"/>
        <w:rPr>
          <w:color w:val="1A1A1A"/>
        </w:rPr>
      </w:pPr>
      <w:r>
        <w:rPr>
          <w:color w:val="1A1A1A"/>
        </w:rPr>
        <w:t>disposições relativas ao</w:t>
      </w:r>
      <w:r w:rsidR="00DC0D5F">
        <w:rPr>
          <w:color w:val="1A1A1A"/>
        </w:rPr>
        <w:t>s</w:t>
      </w:r>
      <w:r>
        <w:rPr>
          <w:color w:val="1A1A1A"/>
        </w:rPr>
        <w:t xml:space="preserve"> requisitos aplicados às licitações de obras e serviços de engenharia:   </w:t>
      </w:r>
    </w:p>
    <w:p w14:paraId="27887F5A" w14:textId="77777777" w:rsidR="005E586D" w:rsidRPr="00E60DD5" w:rsidRDefault="005E586D" w:rsidP="00E60DD5">
      <w:pPr>
        <w:pStyle w:val="dou-paragraph"/>
        <w:shd w:val="clear" w:color="auto" w:fill="FFFFFF"/>
        <w:spacing w:before="0" w:beforeAutospacing="0" w:after="0" w:afterAutospacing="0"/>
        <w:ind w:left="2268"/>
        <w:jc w:val="both"/>
        <w:rPr>
          <w:color w:val="000000" w:themeColor="text1"/>
        </w:rPr>
      </w:pPr>
      <w:r w:rsidRPr="00E60DD5">
        <w:rPr>
          <w:color w:val="000000" w:themeColor="text1"/>
        </w:rPr>
        <w:t>Art. 45. As licitações de obras e serviços de engenharia devem respeitar, especialmente, as normas relativas a:</w:t>
      </w:r>
    </w:p>
    <w:p w14:paraId="3A8A708B" w14:textId="77777777" w:rsidR="005E586D" w:rsidRPr="00E60DD5" w:rsidRDefault="005E586D" w:rsidP="00E60DD5">
      <w:pPr>
        <w:pStyle w:val="dou-paragraph"/>
        <w:shd w:val="clear" w:color="auto" w:fill="FFFFFF"/>
        <w:spacing w:before="0" w:beforeAutospacing="0" w:after="0" w:afterAutospacing="0"/>
        <w:ind w:left="2268"/>
        <w:jc w:val="both"/>
        <w:rPr>
          <w:color w:val="000000" w:themeColor="text1"/>
        </w:rPr>
      </w:pPr>
      <w:r w:rsidRPr="00E60DD5">
        <w:rPr>
          <w:color w:val="000000" w:themeColor="text1"/>
        </w:rPr>
        <w:t xml:space="preserve">I - </w:t>
      </w:r>
      <w:proofErr w:type="gramStart"/>
      <w:r w:rsidRPr="00E60DD5">
        <w:rPr>
          <w:color w:val="000000" w:themeColor="text1"/>
        </w:rPr>
        <w:t>disposição</w:t>
      </w:r>
      <w:proofErr w:type="gramEnd"/>
      <w:r w:rsidRPr="00E60DD5">
        <w:rPr>
          <w:color w:val="000000" w:themeColor="text1"/>
        </w:rPr>
        <w:t xml:space="preserve"> final ambientalmente adequada dos resíduos sólidos gerados pelas obras contratadas;</w:t>
      </w:r>
    </w:p>
    <w:p w14:paraId="6C0C5DF5" w14:textId="77777777" w:rsidR="005E586D" w:rsidRPr="00E60DD5" w:rsidRDefault="005E586D" w:rsidP="00E60DD5">
      <w:pPr>
        <w:pStyle w:val="dou-paragraph"/>
        <w:shd w:val="clear" w:color="auto" w:fill="FFFFFF"/>
        <w:spacing w:before="0" w:beforeAutospacing="0" w:after="0" w:afterAutospacing="0"/>
        <w:ind w:left="2268"/>
        <w:jc w:val="both"/>
        <w:rPr>
          <w:color w:val="000000" w:themeColor="text1"/>
        </w:rPr>
      </w:pPr>
      <w:r w:rsidRPr="00E60DD5">
        <w:rPr>
          <w:color w:val="000000" w:themeColor="text1"/>
        </w:rPr>
        <w:t xml:space="preserve">II - </w:t>
      </w:r>
      <w:proofErr w:type="gramStart"/>
      <w:r w:rsidRPr="00E60DD5">
        <w:rPr>
          <w:color w:val="000000" w:themeColor="text1"/>
        </w:rPr>
        <w:t>mitigação</w:t>
      </w:r>
      <w:proofErr w:type="gramEnd"/>
      <w:r w:rsidRPr="00E60DD5">
        <w:rPr>
          <w:color w:val="000000" w:themeColor="text1"/>
        </w:rPr>
        <w:t xml:space="preserve"> por condicionantes e compensação ambiental, que serão definidas no procedimento de licenciamento ambiental;</w:t>
      </w:r>
    </w:p>
    <w:p w14:paraId="317D7B90" w14:textId="77777777" w:rsidR="005E586D" w:rsidRPr="00E60DD5" w:rsidRDefault="005E586D" w:rsidP="00E60DD5">
      <w:pPr>
        <w:pStyle w:val="dou-paragraph"/>
        <w:shd w:val="clear" w:color="auto" w:fill="FFFFFF"/>
        <w:spacing w:before="0" w:beforeAutospacing="0" w:after="0" w:afterAutospacing="0"/>
        <w:ind w:left="2268"/>
        <w:jc w:val="both"/>
        <w:rPr>
          <w:color w:val="000000" w:themeColor="text1"/>
        </w:rPr>
      </w:pPr>
      <w:r w:rsidRPr="00E60DD5">
        <w:rPr>
          <w:color w:val="000000" w:themeColor="text1"/>
        </w:rPr>
        <w:lastRenderedPageBreak/>
        <w:t xml:space="preserve">III - utilização de produtos, de equipamentos e de serviços </w:t>
      </w:r>
      <w:proofErr w:type="spellStart"/>
      <w:proofErr w:type="gramStart"/>
      <w:r w:rsidRPr="00E60DD5">
        <w:rPr>
          <w:color w:val="000000" w:themeColor="text1"/>
        </w:rPr>
        <w:t>que,comprovadamente</w:t>
      </w:r>
      <w:proofErr w:type="spellEnd"/>
      <w:proofErr w:type="gramEnd"/>
      <w:r w:rsidRPr="00E60DD5">
        <w:rPr>
          <w:color w:val="000000" w:themeColor="text1"/>
        </w:rPr>
        <w:t>, favoreçam a redução do consumo de energia e de recursos naturais;</w:t>
      </w:r>
    </w:p>
    <w:p w14:paraId="35FA0B05" w14:textId="77777777" w:rsidR="005E586D" w:rsidRPr="00E60DD5" w:rsidRDefault="005E586D" w:rsidP="00E60DD5">
      <w:pPr>
        <w:pStyle w:val="dou-paragraph"/>
        <w:shd w:val="clear" w:color="auto" w:fill="FFFFFF"/>
        <w:spacing w:before="0" w:beforeAutospacing="0" w:after="0" w:afterAutospacing="0"/>
        <w:ind w:left="2268"/>
        <w:jc w:val="both"/>
        <w:rPr>
          <w:color w:val="000000" w:themeColor="text1"/>
        </w:rPr>
      </w:pPr>
      <w:r w:rsidRPr="00E60DD5">
        <w:rPr>
          <w:color w:val="000000" w:themeColor="text1"/>
        </w:rPr>
        <w:t xml:space="preserve">IV - </w:t>
      </w:r>
      <w:proofErr w:type="gramStart"/>
      <w:r w:rsidRPr="00E60DD5">
        <w:rPr>
          <w:color w:val="000000" w:themeColor="text1"/>
        </w:rPr>
        <w:t>avaliação</w:t>
      </w:r>
      <w:proofErr w:type="gramEnd"/>
      <w:r w:rsidRPr="00E60DD5">
        <w:rPr>
          <w:color w:val="000000" w:themeColor="text1"/>
        </w:rPr>
        <w:t xml:space="preserve"> de impacto de vizinhança, na forma da legislação urbanística;</w:t>
      </w:r>
    </w:p>
    <w:p w14:paraId="54859223" w14:textId="636B50E0" w:rsidR="005E586D" w:rsidRPr="00E60DD5" w:rsidRDefault="005E586D" w:rsidP="00E60DD5">
      <w:pPr>
        <w:pStyle w:val="dou-paragraph"/>
        <w:shd w:val="clear" w:color="auto" w:fill="FFFFFF"/>
        <w:spacing w:before="0" w:beforeAutospacing="0" w:after="0" w:afterAutospacing="0"/>
        <w:ind w:left="2268"/>
        <w:jc w:val="both"/>
        <w:rPr>
          <w:color w:val="000000" w:themeColor="text1"/>
        </w:rPr>
      </w:pPr>
      <w:r w:rsidRPr="00E60DD5">
        <w:rPr>
          <w:color w:val="000000" w:themeColor="text1"/>
        </w:rPr>
        <w:t xml:space="preserve">V - </w:t>
      </w:r>
      <w:proofErr w:type="gramStart"/>
      <w:r w:rsidRPr="00E60DD5">
        <w:rPr>
          <w:color w:val="000000" w:themeColor="text1"/>
        </w:rPr>
        <w:t>proteção</w:t>
      </w:r>
      <w:proofErr w:type="gramEnd"/>
      <w:r w:rsidRPr="00E60DD5">
        <w:rPr>
          <w:color w:val="000000" w:themeColor="text1"/>
        </w:rPr>
        <w:t xml:space="preserve"> do patrimônio histórico, cultural, arqueológico e imaterial, </w:t>
      </w:r>
      <w:r w:rsidR="00E60DD5" w:rsidRPr="00E60DD5">
        <w:rPr>
          <w:color w:val="000000" w:themeColor="text1"/>
        </w:rPr>
        <w:tab/>
      </w:r>
      <w:r w:rsidRPr="00E60DD5">
        <w:rPr>
          <w:color w:val="000000" w:themeColor="text1"/>
        </w:rPr>
        <w:t xml:space="preserve">inclusive por meio da avaliação do impacto direto ou indireto causado </w:t>
      </w:r>
      <w:r w:rsidR="00E60DD5" w:rsidRPr="00E60DD5">
        <w:rPr>
          <w:color w:val="000000" w:themeColor="text1"/>
        </w:rPr>
        <w:tab/>
      </w:r>
      <w:r w:rsidRPr="00E60DD5">
        <w:rPr>
          <w:color w:val="000000" w:themeColor="text1"/>
        </w:rPr>
        <w:t>pelas obras contratadas;</w:t>
      </w:r>
    </w:p>
    <w:p w14:paraId="234421F5" w14:textId="77777777" w:rsidR="005E586D" w:rsidRPr="00E60DD5" w:rsidRDefault="005E586D" w:rsidP="00E60DD5">
      <w:pPr>
        <w:pStyle w:val="dou-paragraph"/>
        <w:shd w:val="clear" w:color="auto" w:fill="FFFFFF"/>
        <w:spacing w:before="0" w:beforeAutospacing="0" w:after="0" w:afterAutospacing="0"/>
        <w:ind w:left="2268"/>
        <w:jc w:val="both"/>
        <w:rPr>
          <w:color w:val="000000" w:themeColor="text1"/>
        </w:rPr>
      </w:pPr>
      <w:r w:rsidRPr="00E60DD5">
        <w:rPr>
          <w:color w:val="000000" w:themeColor="text1"/>
        </w:rPr>
        <w:t xml:space="preserve">VI - </w:t>
      </w:r>
      <w:proofErr w:type="gramStart"/>
      <w:r w:rsidRPr="00E60DD5">
        <w:rPr>
          <w:color w:val="000000" w:themeColor="text1"/>
        </w:rPr>
        <w:t>acessibilidade</w:t>
      </w:r>
      <w:proofErr w:type="gramEnd"/>
      <w:r w:rsidRPr="00E60DD5">
        <w:rPr>
          <w:color w:val="000000" w:themeColor="text1"/>
        </w:rPr>
        <w:t xml:space="preserve"> para pessoas com deficiência ou com mobilidade reduzida.</w:t>
      </w:r>
    </w:p>
    <w:p w14:paraId="07D7744C" w14:textId="77777777" w:rsidR="0050181F" w:rsidRPr="00A512E4" w:rsidRDefault="00E60DD5" w:rsidP="00A512E4">
      <w:pPr>
        <w:pStyle w:val="NormalWeb"/>
        <w:shd w:val="clear" w:color="auto" w:fill="FFFFFF"/>
        <w:spacing w:line="360" w:lineRule="auto"/>
        <w:jc w:val="both"/>
        <w:rPr>
          <w:color w:val="1A1A1A"/>
        </w:rPr>
      </w:pPr>
      <w:r>
        <w:rPr>
          <w:color w:val="1A1A1A"/>
        </w:rPr>
        <w:t>e</w:t>
      </w:r>
      <w:r w:rsidR="0060161A" w:rsidRPr="00A512E4">
        <w:rPr>
          <w:color w:val="1A1A1A"/>
        </w:rPr>
        <w:t>) a atribuição de vantagem competitiva</w:t>
      </w:r>
      <w:r>
        <w:rPr>
          <w:color w:val="1A1A1A"/>
        </w:rPr>
        <w:t>, visto adoção de critério de desempate,</w:t>
      </w:r>
      <w:r w:rsidR="0060161A" w:rsidRPr="00A512E4">
        <w:rPr>
          <w:color w:val="1A1A1A"/>
        </w:rPr>
        <w:t xml:space="preserve"> às empresas que promovem ações de equidade de gênero no ambiente de trabalho ou que possuem programas de integridade efetivos </w:t>
      </w:r>
      <w:r>
        <w:rPr>
          <w:color w:val="1A1A1A"/>
        </w:rPr>
        <w:t xml:space="preserve">(incisos III e IV do artigo 60): </w:t>
      </w:r>
    </w:p>
    <w:p w14:paraId="6F95353D" w14:textId="77777777" w:rsidR="00E60DD5" w:rsidRPr="00E60DD5" w:rsidRDefault="00E60DD5" w:rsidP="00E60DD5">
      <w:pPr>
        <w:pStyle w:val="NormalWeb"/>
        <w:shd w:val="clear" w:color="auto" w:fill="FFFFFF"/>
        <w:spacing w:before="0" w:beforeAutospacing="0" w:after="0" w:afterAutospacing="0"/>
        <w:ind w:left="2268"/>
        <w:jc w:val="both"/>
        <w:rPr>
          <w:color w:val="000000" w:themeColor="text1"/>
          <w:shd w:val="clear" w:color="auto" w:fill="FFFFFF"/>
        </w:rPr>
      </w:pPr>
      <w:r w:rsidRPr="00E60DD5">
        <w:rPr>
          <w:color w:val="000000" w:themeColor="text1"/>
          <w:shd w:val="clear" w:color="auto" w:fill="FFFFFF"/>
        </w:rPr>
        <w:t>Art. 60. Em caso de empate entre duas ou mais propostas, serão utilizados os seguintes critérios de desempate, nesta ordem:</w:t>
      </w:r>
    </w:p>
    <w:p w14:paraId="4A2856C0" w14:textId="77777777" w:rsidR="00E60DD5" w:rsidRPr="00E60DD5" w:rsidRDefault="00E60DD5" w:rsidP="00E60DD5">
      <w:pPr>
        <w:pStyle w:val="dou-paragraph"/>
        <w:shd w:val="clear" w:color="auto" w:fill="FFFFFF"/>
        <w:spacing w:before="0" w:beforeAutospacing="0" w:after="0" w:afterAutospacing="0"/>
        <w:ind w:left="2268" w:firstLine="1200"/>
        <w:jc w:val="both"/>
        <w:rPr>
          <w:color w:val="000000" w:themeColor="text1"/>
        </w:rPr>
      </w:pPr>
      <w:r w:rsidRPr="00E60DD5">
        <w:rPr>
          <w:color w:val="000000" w:themeColor="text1"/>
        </w:rPr>
        <w:t xml:space="preserve">II - </w:t>
      </w:r>
      <w:proofErr w:type="gramStart"/>
      <w:r w:rsidRPr="00E60DD5">
        <w:rPr>
          <w:color w:val="000000" w:themeColor="text1"/>
        </w:rPr>
        <w:t>desenvolvimento</w:t>
      </w:r>
      <w:proofErr w:type="gramEnd"/>
      <w:r w:rsidRPr="00E60DD5">
        <w:rPr>
          <w:color w:val="000000" w:themeColor="text1"/>
        </w:rPr>
        <w:t xml:space="preserve"> pelo licitante de ações de equidade entre homens e mulheres no ambiente de trabalho, conforme regulamento;</w:t>
      </w:r>
    </w:p>
    <w:p w14:paraId="0894EBAE" w14:textId="77777777" w:rsidR="0050181F" w:rsidRDefault="00E60DD5" w:rsidP="00E60DD5">
      <w:pPr>
        <w:pStyle w:val="dou-paragraph"/>
        <w:shd w:val="clear" w:color="auto" w:fill="FFFFFF"/>
        <w:spacing w:before="0" w:beforeAutospacing="0" w:after="0" w:afterAutospacing="0"/>
        <w:ind w:left="2268" w:firstLine="1200"/>
        <w:jc w:val="both"/>
        <w:rPr>
          <w:color w:val="000000" w:themeColor="text1"/>
        </w:rPr>
      </w:pPr>
      <w:r w:rsidRPr="00E60DD5">
        <w:rPr>
          <w:color w:val="000000" w:themeColor="text1"/>
        </w:rPr>
        <w:t xml:space="preserve">IV - </w:t>
      </w:r>
      <w:proofErr w:type="gramStart"/>
      <w:r w:rsidRPr="00E60DD5">
        <w:rPr>
          <w:color w:val="000000" w:themeColor="text1"/>
        </w:rPr>
        <w:t>desenvolvimento</w:t>
      </w:r>
      <w:proofErr w:type="gramEnd"/>
      <w:r w:rsidRPr="00E60DD5">
        <w:rPr>
          <w:color w:val="000000" w:themeColor="text1"/>
        </w:rPr>
        <w:t xml:space="preserve"> pelo licitante de programa de integridade, conforme orientações dos órgãos de controle.</w:t>
      </w:r>
    </w:p>
    <w:p w14:paraId="54222337" w14:textId="77777777" w:rsidR="00E60DD5" w:rsidRDefault="00E60DD5" w:rsidP="00E60DD5">
      <w:pPr>
        <w:pStyle w:val="dou-paragraph"/>
        <w:shd w:val="clear" w:color="auto" w:fill="FFFFFF"/>
        <w:spacing w:before="0" w:beforeAutospacing="0" w:after="0" w:afterAutospacing="0"/>
        <w:ind w:left="2268" w:firstLine="1200"/>
        <w:jc w:val="both"/>
        <w:rPr>
          <w:color w:val="000000" w:themeColor="text1"/>
        </w:rPr>
      </w:pPr>
    </w:p>
    <w:p w14:paraId="3CADC6E1" w14:textId="77777777" w:rsidR="00E60DD5" w:rsidRPr="00E60DD5" w:rsidRDefault="00E60DD5" w:rsidP="00E60DD5">
      <w:pPr>
        <w:pStyle w:val="dou-paragraph"/>
        <w:shd w:val="clear" w:color="auto" w:fill="FFFFFF"/>
        <w:spacing w:before="0" w:beforeAutospacing="0" w:after="0" w:afterAutospacing="0"/>
        <w:ind w:left="57" w:firstLine="1202"/>
        <w:jc w:val="both"/>
        <w:rPr>
          <w:color w:val="162937"/>
        </w:rPr>
      </w:pPr>
    </w:p>
    <w:p w14:paraId="71B36DAB" w14:textId="77777777" w:rsidR="0023454D" w:rsidRDefault="0023454D" w:rsidP="0023454D">
      <w:pPr>
        <w:pStyle w:val="NormalWeb"/>
        <w:shd w:val="clear" w:color="auto" w:fill="FFFFFF"/>
        <w:spacing w:before="0" w:beforeAutospacing="0" w:after="0" w:afterAutospacing="0" w:line="360" w:lineRule="auto"/>
        <w:jc w:val="both"/>
        <w:rPr>
          <w:color w:val="1A1A1A"/>
        </w:rPr>
      </w:pPr>
      <w:r>
        <w:rPr>
          <w:color w:val="1A1A1A"/>
          <w:sz w:val="29"/>
          <w:szCs w:val="29"/>
        </w:rPr>
        <w:tab/>
      </w:r>
      <w:r>
        <w:rPr>
          <w:color w:val="1A1A1A"/>
          <w:sz w:val="29"/>
          <w:szCs w:val="29"/>
        </w:rPr>
        <w:tab/>
      </w:r>
      <w:r>
        <w:rPr>
          <w:color w:val="1A1A1A"/>
        </w:rPr>
        <w:t xml:space="preserve">Após a leitura e análise dos dispositivos acima mencionados é possível concluir que a Nova Lei de Licitações é um diploma que contribui para fortalecer a agenda ESG no Brasil, bem como para inserir referida temática no âmbito da Administração Pública brasileira. </w:t>
      </w:r>
    </w:p>
    <w:p w14:paraId="0B83215A" w14:textId="77777777" w:rsidR="0023454D" w:rsidRPr="0023454D" w:rsidRDefault="0023454D" w:rsidP="0023454D">
      <w:pPr>
        <w:pStyle w:val="NormalWeb"/>
        <w:shd w:val="clear" w:color="auto" w:fill="FFFFFF"/>
        <w:spacing w:before="0" w:beforeAutospacing="0" w:after="0" w:afterAutospacing="0" w:line="360" w:lineRule="auto"/>
        <w:jc w:val="both"/>
        <w:rPr>
          <w:color w:val="1A1A1A"/>
        </w:rPr>
      </w:pPr>
      <w:r>
        <w:rPr>
          <w:color w:val="1A1A1A"/>
        </w:rPr>
        <w:tab/>
      </w:r>
      <w:r>
        <w:rPr>
          <w:color w:val="1A1A1A"/>
        </w:rPr>
        <w:tab/>
      </w:r>
      <w:r w:rsidRPr="0023454D">
        <w:rPr>
          <w:color w:val="1A1A1A"/>
        </w:rPr>
        <w:t>É importante mencionar que ao selecionar empresas para contratar com o Poder Público e utilizar critérios oriundos da agenda ESG</w:t>
      </w:r>
      <w:r>
        <w:rPr>
          <w:color w:val="1A1A1A"/>
        </w:rPr>
        <w:t xml:space="preserve">, ocorre a indução da absorção pelas referidas empresas das normas e práticas ESG, seja no âmbito ambiental, social ou de governança o que contribui para uma melhora do ambiente de negócios como um tudo, inclusive para o próprio Poder Público. </w:t>
      </w:r>
    </w:p>
    <w:p w14:paraId="40A32049" w14:textId="77777777" w:rsidR="000E518D" w:rsidRDefault="000E518D" w:rsidP="0060161A">
      <w:pPr>
        <w:pStyle w:val="NormalWeb"/>
        <w:shd w:val="clear" w:color="auto" w:fill="FFFFFF"/>
        <w:rPr>
          <w:color w:val="1A1A1A"/>
          <w:sz w:val="29"/>
          <w:szCs w:val="29"/>
        </w:rPr>
      </w:pPr>
    </w:p>
    <w:p w14:paraId="4D1A58E6" w14:textId="77777777" w:rsidR="000E518D" w:rsidRDefault="000E518D" w:rsidP="0060161A">
      <w:pPr>
        <w:pStyle w:val="NormalWeb"/>
        <w:shd w:val="clear" w:color="auto" w:fill="FFFFFF"/>
        <w:rPr>
          <w:color w:val="1A1A1A"/>
          <w:sz w:val="29"/>
          <w:szCs w:val="29"/>
        </w:rPr>
      </w:pPr>
    </w:p>
    <w:p w14:paraId="19D81568" w14:textId="77777777" w:rsidR="00DC0D5F" w:rsidRDefault="00DC0D5F" w:rsidP="0060161A">
      <w:pPr>
        <w:pStyle w:val="NormalWeb"/>
        <w:shd w:val="clear" w:color="auto" w:fill="FFFFFF"/>
        <w:rPr>
          <w:color w:val="1A1A1A"/>
          <w:sz w:val="29"/>
          <w:szCs w:val="29"/>
        </w:rPr>
      </w:pPr>
    </w:p>
    <w:p w14:paraId="5568C9C9" w14:textId="77777777" w:rsidR="00DC0241" w:rsidRDefault="00DC0241" w:rsidP="0060161A">
      <w:pPr>
        <w:pStyle w:val="NormalWeb"/>
        <w:shd w:val="clear" w:color="auto" w:fill="FFFFFF"/>
        <w:rPr>
          <w:color w:val="1A1A1A"/>
          <w:sz w:val="29"/>
          <w:szCs w:val="29"/>
        </w:rPr>
      </w:pPr>
    </w:p>
    <w:p w14:paraId="3BFFE135" w14:textId="77777777" w:rsidR="00DC0241" w:rsidRDefault="00DC0241" w:rsidP="0060161A">
      <w:pPr>
        <w:pStyle w:val="NormalWeb"/>
        <w:shd w:val="clear" w:color="auto" w:fill="FFFFFF"/>
        <w:rPr>
          <w:color w:val="1A1A1A"/>
          <w:sz w:val="29"/>
          <w:szCs w:val="29"/>
        </w:rPr>
      </w:pPr>
    </w:p>
    <w:p w14:paraId="3D6543CB" w14:textId="77777777" w:rsidR="00DC0241" w:rsidRDefault="00DC0241" w:rsidP="0060161A">
      <w:pPr>
        <w:pStyle w:val="NormalWeb"/>
        <w:shd w:val="clear" w:color="auto" w:fill="FFFFFF"/>
        <w:rPr>
          <w:color w:val="1A1A1A"/>
          <w:sz w:val="29"/>
          <w:szCs w:val="29"/>
        </w:rPr>
      </w:pPr>
    </w:p>
    <w:p w14:paraId="5B9EA651" w14:textId="77777777" w:rsidR="00DC0241" w:rsidRDefault="00DC0241" w:rsidP="0060161A">
      <w:pPr>
        <w:pStyle w:val="NormalWeb"/>
        <w:shd w:val="clear" w:color="auto" w:fill="FFFFFF"/>
        <w:rPr>
          <w:color w:val="1A1A1A"/>
          <w:sz w:val="29"/>
          <w:szCs w:val="29"/>
        </w:rPr>
      </w:pPr>
    </w:p>
    <w:p w14:paraId="06D15B3B" w14:textId="77777777" w:rsidR="0023454D" w:rsidRPr="00DC0241" w:rsidRDefault="0023454D" w:rsidP="0060161A">
      <w:pPr>
        <w:pStyle w:val="NormalWeb"/>
        <w:shd w:val="clear" w:color="auto" w:fill="FFFFFF"/>
        <w:rPr>
          <w:color w:val="1A1A1A"/>
        </w:rPr>
      </w:pPr>
      <w:r w:rsidRPr="00DC0241">
        <w:rPr>
          <w:color w:val="1A1A1A"/>
        </w:rPr>
        <w:lastRenderedPageBreak/>
        <w:t>O DECRETO FEDERAL 11.430/2023</w:t>
      </w:r>
    </w:p>
    <w:p w14:paraId="28A59A96" w14:textId="77777777" w:rsidR="000E518D" w:rsidRDefault="00DF2BD3" w:rsidP="0008213A">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4283026" w14:textId="119DCCCC" w:rsidR="0050181F" w:rsidRDefault="000E518D" w:rsidP="0008213A">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EF2407">
        <w:rPr>
          <w:rFonts w:ascii="Times New Roman" w:hAnsi="Times New Roman" w:cs="Times New Roman"/>
          <w:sz w:val="24"/>
          <w:szCs w:val="24"/>
        </w:rPr>
        <w:t>O Decreto Federal nº 11.430/2023</w:t>
      </w:r>
      <w:r w:rsidR="00EF2407">
        <w:rPr>
          <w:rStyle w:val="Refdenotaderodap"/>
          <w:rFonts w:ascii="Times New Roman" w:hAnsi="Times New Roman" w:cs="Times New Roman"/>
          <w:sz w:val="24"/>
          <w:szCs w:val="24"/>
        </w:rPr>
        <w:footnoteReference w:id="7"/>
      </w:r>
      <w:r w:rsidR="00EF2407">
        <w:rPr>
          <w:rFonts w:ascii="Times New Roman" w:hAnsi="Times New Roman" w:cs="Times New Roman"/>
          <w:sz w:val="24"/>
          <w:szCs w:val="24"/>
        </w:rPr>
        <w:t xml:space="preserve"> </w:t>
      </w:r>
      <w:r w:rsidR="00DF2BD3">
        <w:rPr>
          <w:rFonts w:ascii="Times New Roman" w:hAnsi="Times New Roman" w:cs="Times New Roman"/>
          <w:sz w:val="24"/>
          <w:szCs w:val="24"/>
        </w:rPr>
        <w:t xml:space="preserve">foi publicado em 08 de março de 2023, e regulamenta a Lei nº 14.122 de 1º de abril de 2021, Nova Lei de Licitações, e incorpora temas relativos à agenda ESG às contratações públicas: </w:t>
      </w:r>
    </w:p>
    <w:p w14:paraId="44CC22D5" w14:textId="77777777" w:rsidR="00DF2BD3" w:rsidRDefault="00DF2BD3" w:rsidP="0008213A">
      <w:pPr>
        <w:pStyle w:val="PargrafodaLista"/>
        <w:spacing w:after="0" w:line="360" w:lineRule="auto"/>
        <w:ind w:left="0"/>
        <w:jc w:val="both"/>
        <w:rPr>
          <w:rFonts w:ascii="Times New Roman" w:hAnsi="Times New Roman" w:cs="Times New Roman"/>
          <w:sz w:val="24"/>
          <w:szCs w:val="24"/>
        </w:rPr>
      </w:pPr>
    </w:p>
    <w:p w14:paraId="66611720" w14:textId="77777777" w:rsidR="00DF2BD3" w:rsidRPr="00DF2BD3" w:rsidRDefault="00DF2BD3" w:rsidP="00DF2BD3">
      <w:pPr>
        <w:pStyle w:val="PargrafodaLista"/>
        <w:spacing w:after="0" w:line="240" w:lineRule="auto"/>
        <w:ind w:left="2268"/>
        <w:jc w:val="both"/>
        <w:rPr>
          <w:rFonts w:ascii="Times New Roman" w:hAnsi="Times New Roman" w:cs="Times New Roman"/>
          <w:color w:val="000000" w:themeColor="text1"/>
          <w:sz w:val="24"/>
          <w:szCs w:val="24"/>
        </w:rPr>
      </w:pPr>
      <w:r w:rsidRPr="00DF2BD3">
        <w:rPr>
          <w:rFonts w:ascii="Times New Roman" w:hAnsi="Times New Roman" w:cs="Times New Roman"/>
          <w:color w:val="000000" w:themeColor="text1"/>
          <w:sz w:val="24"/>
          <w:szCs w:val="24"/>
          <w:lang w:val="pt-PT"/>
        </w:rPr>
        <w:t>Art. 1º  Este Decreto regulamenta o disposto no </w:t>
      </w:r>
      <w:hyperlink r:id="rId8" w:anchor="art25%C2%A79i" w:history="1">
        <w:r w:rsidRPr="00DF2BD3">
          <w:rPr>
            <w:rStyle w:val="Hyperlink"/>
            <w:rFonts w:ascii="Times New Roman" w:hAnsi="Times New Roman" w:cs="Times New Roman"/>
            <w:color w:val="000000" w:themeColor="text1"/>
            <w:sz w:val="24"/>
            <w:szCs w:val="24"/>
            <w:u w:val="none"/>
          </w:rPr>
          <w:t>inciso I do § 9º do art. 25</w:t>
        </w:r>
      </w:hyperlink>
      <w:r w:rsidRPr="00DF2BD3">
        <w:rPr>
          <w:rFonts w:ascii="Times New Roman" w:hAnsi="Times New Roman" w:cs="Times New Roman"/>
          <w:color w:val="000000" w:themeColor="text1"/>
          <w:sz w:val="24"/>
          <w:szCs w:val="24"/>
          <w:lang w:val="pt-PT"/>
        </w:rPr>
        <w:t> e no </w:t>
      </w:r>
      <w:hyperlink r:id="rId9" w:anchor="art60iii" w:history="1">
        <w:r w:rsidRPr="00DF2BD3">
          <w:rPr>
            <w:rStyle w:val="Hyperlink"/>
            <w:rFonts w:ascii="Times New Roman" w:hAnsi="Times New Roman" w:cs="Times New Roman"/>
            <w:color w:val="000000" w:themeColor="text1"/>
            <w:sz w:val="24"/>
            <w:szCs w:val="24"/>
            <w:u w:val="none"/>
          </w:rPr>
          <w:t>inciso III do </w:t>
        </w:r>
        <w:r w:rsidRPr="00DF2BD3">
          <w:rPr>
            <w:rStyle w:val="Hyperlink"/>
            <w:rFonts w:ascii="Times New Roman" w:hAnsi="Times New Roman" w:cs="Times New Roman"/>
            <w:b/>
            <w:bCs/>
            <w:color w:val="000000" w:themeColor="text1"/>
            <w:sz w:val="24"/>
            <w:szCs w:val="24"/>
            <w:u w:val="none"/>
          </w:rPr>
          <w:t>caput </w:t>
        </w:r>
        <w:r w:rsidRPr="00DF2BD3">
          <w:rPr>
            <w:rStyle w:val="Hyperlink"/>
            <w:rFonts w:ascii="Times New Roman" w:hAnsi="Times New Roman" w:cs="Times New Roman"/>
            <w:color w:val="000000" w:themeColor="text1"/>
            <w:sz w:val="24"/>
            <w:szCs w:val="24"/>
            <w:u w:val="none"/>
          </w:rPr>
          <w:t>do art. 60 da Lei nº 14.133, de 1º de abril de 2021,</w:t>
        </w:r>
      </w:hyperlink>
      <w:r w:rsidRPr="00DF2BD3">
        <w:rPr>
          <w:rFonts w:ascii="Times New Roman" w:hAnsi="Times New Roman" w:cs="Times New Roman"/>
          <w:color w:val="000000" w:themeColor="text1"/>
          <w:sz w:val="24"/>
          <w:szCs w:val="24"/>
          <w:lang w:val="pt-PT"/>
        </w:rPr>
        <w:t xml:space="preserve"> para dispor sobre a exigência, em contratações públicas, </w:t>
      </w:r>
      <w:r w:rsidRPr="00DF2BD3">
        <w:rPr>
          <w:rFonts w:ascii="Times New Roman" w:hAnsi="Times New Roman" w:cs="Times New Roman"/>
          <w:color w:val="000000" w:themeColor="text1"/>
          <w:sz w:val="24"/>
          <w:szCs w:val="24"/>
          <w:u w:val="single"/>
          <w:lang w:val="pt-PT"/>
        </w:rPr>
        <w:t>de percentual mínimo de mão de obra constituída por mulheres vítimas de violência doméstica</w:t>
      </w:r>
      <w:r w:rsidRPr="00DF2BD3">
        <w:rPr>
          <w:rFonts w:ascii="Times New Roman" w:hAnsi="Times New Roman" w:cs="Times New Roman"/>
          <w:color w:val="000000" w:themeColor="text1"/>
          <w:sz w:val="24"/>
          <w:szCs w:val="24"/>
          <w:lang w:val="pt-PT"/>
        </w:rPr>
        <w:t xml:space="preserve"> e sobre a utilização do desenvolvimento, pelo licitante, </w:t>
      </w:r>
      <w:r w:rsidRPr="00DF2BD3">
        <w:rPr>
          <w:rFonts w:ascii="Times New Roman" w:hAnsi="Times New Roman" w:cs="Times New Roman"/>
          <w:color w:val="000000" w:themeColor="text1"/>
          <w:sz w:val="24"/>
          <w:szCs w:val="24"/>
          <w:u w:val="single"/>
          <w:lang w:val="pt-PT"/>
        </w:rPr>
        <w:t>de ações de equidade entre mulheres e homens no ambiente de trabalho</w:t>
      </w:r>
      <w:r w:rsidRPr="00DF2BD3">
        <w:rPr>
          <w:rFonts w:ascii="Times New Roman" w:hAnsi="Times New Roman" w:cs="Times New Roman"/>
          <w:color w:val="000000" w:themeColor="text1"/>
          <w:sz w:val="24"/>
          <w:szCs w:val="24"/>
          <w:lang w:val="pt-PT"/>
        </w:rPr>
        <w:t xml:space="preserve"> como critério de desempate em licitações, no âmbito da administração pública federal direta, autárquica e fundacional.</w:t>
      </w:r>
    </w:p>
    <w:p w14:paraId="35C106FC" w14:textId="77777777" w:rsidR="00DF2BD3" w:rsidRDefault="00DF2BD3" w:rsidP="0008213A">
      <w:pPr>
        <w:pStyle w:val="PargrafodaLista"/>
        <w:spacing w:after="0" w:line="360" w:lineRule="auto"/>
        <w:ind w:left="0"/>
        <w:jc w:val="both"/>
        <w:rPr>
          <w:rFonts w:ascii="Times New Roman" w:hAnsi="Times New Roman" w:cs="Times New Roman"/>
          <w:sz w:val="24"/>
          <w:szCs w:val="24"/>
        </w:rPr>
      </w:pPr>
    </w:p>
    <w:p w14:paraId="2D6CC1CC" w14:textId="11B9F3C7" w:rsidR="00DF2BD3" w:rsidRDefault="00DF2BD3" w:rsidP="0008213A">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Ao estabelecer percentual mínimo de mão de obra constituída por mulheres vítimas de violência doméstica, bem como ações de equidade entre homens e mulheres, está caracterizado a incorporação de ditames relativos ao “S” do ESG, “social”. </w:t>
      </w:r>
    </w:p>
    <w:p w14:paraId="40537791" w14:textId="77777777" w:rsidR="00DF2BD3" w:rsidRDefault="00DF2BD3" w:rsidP="0008213A">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Importante ainda mencionar que o referido decreto especifica o que seriam as ações de equidade entre homens e mulheres: </w:t>
      </w:r>
    </w:p>
    <w:p w14:paraId="5D1EC1F4" w14:textId="77777777" w:rsidR="00DF2BD3" w:rsidRDefault="00DF2BD3" w:rsidP="0008213A">
      <w:pPr>
        <w:pStyle w:val="PargrafodaLista"/>
        <w:spacing w:after="0" w:line="360" w:lineRule="auto"/>
        <w:ind w:left="0"/>
        <w:jc w:val="both"/>
        <w:rPr>
          <w:rFonts w:ascii="Times New Roman" w:hAnsi="Times New Roman" w:cs="Times New Roman"/>
          <w:sz w:val="24"/>
          <w:szCs w:val="24"/>
        </w:rPr>
      </w:pPr>
    </w:p>
    <w:p w14:paraId="0003840A" w14:textId="77777777" w:rsidR="00DF2BD3" w:rsidRPr="00DF2BD3" w:rsidRDefault="00DF2BD3" w:rsidP="00DF2BD3">
      <w:pPr>
        <w:pStyle w:val="Corpodetexto"/>
        <w:spacing w:before="0" w:beforeAutospacing="0" w:after="0" w:afterAutospacing="0"/>
        <w:ind w:left="2268"/>
        <w:jc w:val="both"/>
        <w:rPr>
          <w:color w:val="000000" w:themeColor="text1"/>
        </w:rPr>
      </w:pPr>
      <w:r w:rsidRPr="00DF2BD3">
        <w:rPr>
          <w:color w:val="000000" w:themeColor="text1"/>
          <w:lang w:val="pt-PT"/>
        </w:rPr>
        <w:t>Art. 5º  O desenvolvimento, pelo licitante, de ações de equidade entre mulheres e homens no ambiente de trabalho será critério de desempate em processos licitatórios, nos termos do disposto no </w:t>
      </w:r>
      <w:hyperlink r:id="rId10" w:anchor="art60iii" w:history="1">
        <w:r w:rsidRPr="00DF2BD3">
          <w:rPr>
            <w:rStyle w:val="Hyperlink"/>
            <w:color w:val="000000" w:themeColor="text1"/>
            <w:u w:val="none"/>
          </w:rPr>
          <w:t>inciso III do </w:t>
        </w:r>
        <w:r w:rsidRPr="00DF2BD3">
          <w:rPr>
            <w:rStyle w:val="Hyperlink"/>
            <w:b/>
            <w:bCs/>
            <w:color w:val="000000" w:themeColor="text1"/>
            <w:u w:val="none"/>
          </w:rPr>
          <w:t>caput</w:t>
        </w:r>
        <w:r w:rsidRPr="00DF2BD3">
          <w:rPr>
            <w:rStyle w:val="Hyperlink"/>
            <w:color w:val="000000" w:themeColor="text1"/>
            <w:u w:val="none"/>
          </w:rPr>
          <w:t> do art. 60 da Lei nº 14.133, de 2021</w:t>
        </w:r>
      </w:hyperlink>
      <w:r w:rsidRPr="00DF2BD3">
        <w:rPr>
          <w:color w:val="000000" w:themeColor="text1"/>
          <w:lang w:val="pt-PT"/>
        </w:rPr>
        <w:t>.</w:t>
      </w:r>
    </w:p>
    <w:p w14:paraId="21ED114E" w14:textId="77777777" w:rsidR="00DF2BD3" w:rsidRPr="00DF2BD3" w:rsidRDefault="00DF2BD3" w:rsidP="00DF2BD3">
      <w:pPr>
        <w:pStyle w:val="Corpodetexto"/>
        <w:spacing w:before="0" w:beforeAutospacing="0" w:after="0" w:afterAutospacing="0"/>
        <w:ind w:left="2268"/>
        <w:jc w:val="both"/>
        <w:rPr>
          <w:color w:val="000000" w:themeColor="text1"/>
        </w:rPr>
      </w:pPr>
      <w:r w:rsidRPr="00DF2BD3">
        <w:rPr>
          <w:color w:val="000000" w:themeColor="text1"/>
          <w:lang w:val="pt-PT"/>
        </w:rPr>
        <w:t>§ 1º  Para fins do disposto no </w:t>
      </w:r>
      <w:r w:rsidRPr="00DF2BD3">
        <w:rPr>
          <w:b/>
          <w:bCs/>
          <w:color w:val="000000" w:themeColor="text1"/>
          <w:lang w:val="pt-PT"/>
        </w:rPr>
        <w:t>caput</w:t>
      </w:r>
      <w:r w:rsidRPr="00DF2BD3">
        <w:rPr>
          <w:color w:val="000000" w:themeColor="text1"/>
          <w:lang w:val="pt-PT"/>
        </w:rPr>
        <w:t>, serão consideradas ações de equidade, respeitada a seguinte ordem:</w:t>
      </w:r>
    </w:p>
    <w:p w14:paraId="1EBDB47B" w14:textId="77777777" w:rsidR="00DF2BD3" w:rsidRPr="00DF2BD3" w:rsidRDefault="00DF2BD3" w:rsidP="00DF2BD3">
      <w:pPr>
        <w:spacing w:after="0"/>
        <w:ind w:left="2268"/>
        <w:jc w:val="both"/>
        <w:rPr>
          <w:rFonts w:ascii="Times New Roman" w:hAnsi="Times New Roman" w:cs="Times New Roman"/>
          <w:color w:val="000000" w:themeColor="text1"/>
          <w:sz w:val="24"/>
          <w:szCs w:val="24"/>
        </w:rPr>
      </w:pPr>
      <w:r w:rsidRPr="00DF2BD3">
        <w:rPr>
          <w:rFonts w:ascii="Times New Roman" w:hAnsi="Times New Roman" w:cs="Times New Roman"/>
          <w:color w:val="000000" w:themeColor="text1"/>
          <w:sz w:val="24"/>
          <w:szCs w:val="24"/>
          <w:lang w:val="pt-PT"/>
        </w:rPr>
        <w:t>I - medidas de inserção, de participação e de ascensão profissional igualitária entre mulheres e homens, incluída a proporção de mulheres em cargos de direção do licitante;</w:t>
      </w:r>
    </w:p>
    <w:p w14:paraId="6EC19D7F" w14:textId="77777777" w:rsidR="00DF2BD3" w:rsidRPr="00DF2BD3" w:rsidRDefault="00DF2BD3" w:rsidP="00DF2BD3">
      <w:pPr>
        <w:spacing w:after="0"/>
        <w:ind w:left="2268"/>
        <w:jc w:val="both"/>
        <w:rPr>
          <w:rFonts w:ascii="Times New Roman" w:hAnsi="Times New Roman" w:cs="Times New Roman"/>
          <w:color w:val="000000" w:themeColor="text1"/>
          <w:sz w:val="24"/>
          <w:szCs w:val="24"/>
        </w:rPr>
      </w:pPr>
      <w:r w:rsidRPr="00DF2BD3">
        <w:rPr>
          <w:rFonts w:ascii="Times New Roman" w:hAnsi="Times New Roman" w:cs="Times New Roman"/>
          <w:color w:val="000000" w:themeColor="text1"/>
          <w:sz w:val="24"/>
          <w:szCs w:val="24"/>
          <w:lang w:val="pt-PT"/>
        </w:rPr>
        <w:t>II - ações de promoção da igualdade de oportunidades e de tratamento entre mulheres e homens em matéria de emprego e ocupação;</w:t>
      </w:r>
    </w:p>
    <w:p w14:paraId="14C40C49" w14:textId="77777777" w:rsidR="00DF2BD3" w:rsidRPr="00DF2BD3" w:rsidRDefault="00DF2BD3" w:rsidP="00DF2BD3">
      <w:pPr>
        <w:spacing w:after="0"/>
        <w:ind w:left="2268"/>
        <w:jc w:val="both"/>
        <w:rPr>
          <w:rFonts w:ascii="Times New Roman" w:hAnsi="Times New Roman" w:cs="Times New Roman"/>
          <w:color w:val="000000" w:themeColor="text1"/>
          <w:sz w:val="24"/>
          <w:szCs w:val="24"/>
        </w:rPr>
      </w:pPr>
      <w:r w:rsidRPr="00DF2BD3">
        <w:rPr>
          <w:rFonts w:ascii="Times New Roman" w:hAnsi="Times New Roman" w:cs="Times New Roman"/>
          <w:color w:val="000000" w:themeColor="text1"/>
          <w:sz w:val="24"/>
          <w:szCs w:val="24"/>
          <w:lang w:val="pt-PT"/>
        </w:rPr>
        <w:t>III - igualdade de remuneração e paridade salarial entre mulheres e homens;</w:t>
      </w:r>
    </w:p>
    <w:p w14:paraId="4018010B" w14:textId="77777777" w:rsidR="00DF2BD3" w:rsidRPr="00DF2BD3" w:rsidRDefault="00DF2BD3" w:rsidP="00DF2BD3">
      <w:pPr>
        <w:spacing w:after="0"/>
        <w:ind w:left="2268"/>
        <w:jc w:val="both"/>
        <w:rPr>
          <w:rFonts w:ascii="Times New Roman" w:hAnsi="Times New Roman" w:cs="Times New Roman"/>
          <w:color w:val="000000" w:themeColor="text1"/>
          <w:sz w:val="24"/>
          <w:szCs w:val="24"/>
        </w:rPr>
      </w:pPr>
      <w:r w:rsidRPr="00DF2BD3">
        <w:rPr>
          <w:rFonts w:ascii="Times New Roman" w:hAnsi="Times New Roman" w:cs="Times New Roman"/>
          <w:color w:val="000000" w:themeColor="text1"/>
          <w:sz w:val="24"/>
          <w:szCs w:val="24"/>
          <w:lang w:val="pt-PT"/>
        </w:rPr>
        <w:t>IV - práticas de prevenção e de enfrentamento do assédio moral e sexual;</w:t>
      </w:r>
    </w:p>
    <w:p w14:paraId="73ECE97F" w14:textId="77777777" w:rsidR="00DF2BD3" w:rsidRPr="00DF2BD3" w:rsidRDefault="00DF2BD3" w:rsidP="00DF2BD3">
      <w:pPr>
        <w:spacing w:after="0"/>
        <w:ind w:left="2268"/>
        <w:jc w:val="both"/>
        <w:rPr>
          <w:rFonts w:ascii="Times New Roman" w:hAnsi="Times New Roman" w:cs="Times New Roman"/>
          <w:color w:val="000000" w:themeColor="text1"/>
          <w:sz w:val="24"/>
          <w:szCs w:val="24"/>
        </w:rPr>
      </w:pPr>
      <w:r w:rsidRPr="00DF2BD3">
        <w:rPr>
          <w:rFonts w:ascii="Times New Roman" w:hAnsi="Times New Roman" w:cs="Times New Roman"/>
          <w:color w:val="000000" w:themeColor="text1"/>
          <w:sz w:val="24"/>
          <w:szCs w:val="24"/>
          <w:lang w:val="pt-PT"/>
        </w:rPr>
        <w:t>V - programas destinados à equidade de gênero e de raça; e</w:t>
      </w:r>
    </w:p>
    <w:p w14:paraId="62C6998E" w14:textId="77777777" w:rsidR="00DF2BD3" w:rsidRPr="00DF2BD3" w:rsidRDefault="00DF2BD3" w:rsidP="00DF2BD3">
      <w:pPr>
        <w:pStyle w:val="Corpodetexto"/>
        <w:spacing w:before="0" w:beforeAutospacing="0" w:after="0" w:afterAutospacing="0"/>
        <w:ind w:left="2268"/>
        <w:jc w:val="both"/>
        <w:rPr>
          <w:color w:val="000000" w:themeColor="text1"/>
        </w:rPr>
      </w:pPr>
      <w:r w:rsidRPr="00DF2BD3">
        <w:rPr>
          <w:color w:val="000000" w:themeColor="text1"/>
          <w:lang w:val="pt-PT"/>
        </w:rPr>
        <w:lastRenderedPageBreak/>
        <w:t>VI - ações em saúde e segurança do trabalho que considerem as diferenças entre os gêneros.</w:t>
      </w:r>
    </w:p>
    <w:p w14:paraId="77FDD67E" w14:textId="77777777" w:rsidR="00DF2BD3" w:rsidRDefault="00DF2BD3" w:rsidP="0008213A">
      <w:pPr>
        <w:pStyle w:val="PargrafodaLista"/>
        <w:spacing w:after="0" w:line="360" w:lineRule="auto"/>
        <w:ind w:left="0"/>
        <w:jc w:val="both"/>
        <w:rPr>
          <w:rFonts w:ascii="Times New Roman" w:hAnsi="Times New Roman" w:cs="Times New Roman"/>
          <w:sz w:val="24"/>
          <w:szCs w:val="24"/>
        </w:rPr>
      </w:pPr>
    </w:p>
    <w:p w14:paraId="601A8DEB" w14:textId="77777777" w:rsidR="00DF2BD3" w:rsidRDefault="00DF2BD3" w:rsidP="0008213A">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E518D">
        <w:rPr>
          <w:rFonts w:ascii="Times New Roman" w:hAnsi="Times New Roman" w:cs="Times New Roman"/>
          <w:sz w:val="24"/>
          <w:szCs w:val="24"/>
        </w:rPr>
        <w:t xml:space="preserve">Tais disposições são de muita relevância uma vez que as empresas que desejam ser contratadas pela Administração Pública necessitarão implementar práticas ESG para se manterem competitivas. </w:t>
      </w:r>
    </w:p>
    <w:p w14:paraId="6019CA41"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nova Lei de Licitações, bem como as alterações posteriores são um novo e importante paradigma para as contratações públicas, uma vez que instrumentalizam e auxiliam na incorporação da agenda ESG no cenário do debate público brasileiro. </w:t>
      </w:r>
    </w:p>
    <w:p w14:paraId="5870FE8C" w14:textId="77777777" w:rsidR="00DF2BD3" w:rsidRDefault="00DF2BD3" w:rsidP="0008213A">
      <w:pPr>
        <w:pStyle w:val="PargrafodaLista"/>
        <w:spacing w:after="0" w:line="360" w:lineRule="auto"/>
        <w:ind w:left="0"/>
        <w:jc w:val="both"/>
        <w:rPr>
          <w:rFonts w:ascii="Times New Roman" w:hAnsi="Times New Roman" w:cs="Times New Roman"/>
          <w:sz w:val="24"/>
          <w:szCs w:val="24"/>
        </w:rPr>
      </w:pPr>
    </w:p>
    <w:p w14:paraId="01E22006" w14:textId="77777777" w:rsidR="00DF2BD3" w:rsidRDefault="00DF2BD3" w:rsidP="0008213A">
      <w:pPr>
        <w:pStyle w:val="PargrafodaLista"/>
        <w:spacing w:after="0" w:line="360" w:lineRule="auto"/>
        <w:ind w:left="0"/>
        <w:jc w:val="both"/>
        <w:rPr>
          <w:rFonts w:ascii="Times New Roman" w:hAnsi="Times New Roman" w:cs="Times New Roman"/>
          <w:sz w:val="24"/>
          <w:szCs w:val="24"/>
        </w:rPr>
      </w:pPr>
    </w:p>
    <w:p w14:paraId="5AF32D84"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3E2608A8"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5426EE7F"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74985354"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12C1AB83"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2ADD8CF2"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1074D6EA"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6D658EEB"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6C28CB40"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740A3615"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46C9A9C2"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41824122"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3D097E08"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3034DA17"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769F6E62"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5D5A911F"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767E4546"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653487A9"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2B455AB4"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7BFA596B"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4E454D84"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53BB8D4E"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4967F471" w14:textId="77777777" w:rsidR="00DC0D5F" w:rsidRDefault="00DC0D5F" w:rsidP="0008213A">
      <w:pPr>
        <w:pStyle w:val="PargrafodaLista"/>
        <w:spacing w:after="0" w:line="360" w:lineRule="auto"/>
        <w:ind w:left="0"/>
        <w:jc w:val="both"/>
        <w:rPr>
          <w:rFonts w:ascii="Times New Roman" w:hAnsi="Times New Roman" w:cs="Times New Roman"/>
          <w:sz w:val="24"/>
          <w:szCs w:val="24"/>
        </w:rPr>
      </w:pPr>
    </w:p>
    <w:p w14:paraId="5D28C6B2" w14:textId="77777777" w:rsidR="00DF2BD3" w:rsidRDefault="00DF2BD3" w:rsidP="0008213A">
      <w:pPr>
        <w:pStyle w:val="PargrafodaLista"/>
        <w:spacing w:after="0" w:line="360" w:lineRule="auto"/>
        <w:ind w:left="0"/>
        <w:jc w:val="both"/>
        <w:rPr>
          <w:rFonts w:ascii="Times New Roman" w:hAnsi="Times New Roman" w:cs="Times New Roman"/>
          <w:sz w:val="24"/>
          <w:szCs w:val="24"/>
        </w:rPr>
      </w:pPr>
    </w:p>
    <w:p w14:paraId="005B80F2" w14:textId="77777777" w:rsidR="0050181F" w:rsidRDefault="0050181F" w:rsidP="0008213A">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 ATUAÇÃO DA ADVOCACIA PÚBLICA E O FORTALECIMENTO DA AGENDA ESG </w:t>
      </w:r>
    </w:p>
    <w:p w14:paraId="516E7511"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p>
    <w:p w14:paraId="158DED03"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Conforme já explicitado o termo “ESG” traduz um conjunto de práticas e diretrizes que envolve preocupação e efetivação prática de temas relacionados a temática ambiental, social e de governança. </w:t>
      </w:r>
    </w:p>
    <w:p w14:paraId="00CA5A2B"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adoção de práticas ESG está ganhando cada vez mais destaque no cenário empresarial mundial, bem como nos mercados financeiros. Desta forma, a atuação empresarial precisa estar cada vez mais alinhada com esses valores para se mostrar competitiva. </w:t>
      </w:r>
    </w:p>
    <w:p w14:paraId="6DF1E16F" w14:textId="77777777" w:rsidR="000E518D" w:rsidRDefault="000E518D" w:rsidP="0008213A">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Ante a sua relevância, </w:t>
      </w:r>
      <w:r w:rsidR="00AF09C1">
        <w:rPr>
          <w:rFonts w:ascii="Times New Roman" w:hAnsi="Times New Roman" w:cs="Times New Roman"/>
          <w:sz w:val="24"/>
          <w:szCs w:val="24"/>
        </w:rPr>
        <w:t xml:space="preserve">a ESG chega também ao setor público que passa a incorporar seus princípios, como por exemplo ao editar novo diploma legislativo, bem como estabelecer diretrizes para a contratação pública. </w:t>
      </w:r>
    </w:p>
    <w:p w14:paraId="736259E8" w14:textId="78CEB2D4" w:rsidR="000E518D" w:rsidRDefault="00AF09C1" w:rsidP="0008213A">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Considerando que a Advocacia Pública é por definição constitucional função essencial à Justiça e tem como atribuições primordiais a representação judicial e consultoria jurídica das respectivas unidades a que estão vinculados</w:t>
      </w:r>
      <w:r w:rsidR="00EF2407">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 </w:t>
      </w:r>
    </w:p>
    <w:p w14:paraId="1F2004F5" w14:textId="77777777" w:rsidR="00AF09C1" w:rsidRDefault="00AF09C1" w:rsidP="0008213A">
      <w:pPr>
        <w:pStyle w:val="PargrafodaLista"/>
        <w:spacing w:after="0" w:line="360" w:lineRule="auto"/>
        <w:ind w:left="0"/>
        <w:jc w:val="both"/>
        <w:rPr>
          <w:rFonts w:ascii="Times New Roman" w:hAnsi="Times New Roman" w:cs="Times New Roman"/>
          <w:sz w:val="24"/>
          <w:szCs w:val="24"/>
        </w:rPr>
      </w:pPr>
    </w:p>
    <w:p w14:paraId="2A6ADF3B" w14:textId="77777777" w:rsidR="00AF09C1" w:rsidRPr="00EF2407" w:rsidRDefault="00AF09C1" w:rsidP="00EF2407">
      <w:pPr>
        <w:pStyle w:val="PargrafodaLista"/>
        <w:spacing w:after="0" w:line="240" w:lineRule="auto"/>
        <w:ind w:left="2268"/>
        <w:jc w:val="both"/>
        <w:rPr>
          <w:rFonts w:ascii="Times New Roman" w:hAnsi="Times New Roman" w:cs="Times New Roman"/>
          <w:color w:val="000000" w:themeColor="text1"/>
          <w:sz w:val="20"/>
          <w:szCs w:val="20"/>
        </w:rPr>
      </w:pPr>
      <w:r w:rsidRPr="00EF2407">
        <w:rPr>
          <w:rFonts w:ascii="Times New Roman" w:hAnsi="Times New Roman" w:cs="Times New Roman"/>
          <w:color w:val="000000" w:themeColor="text1"/>
          <w:sz w:val="20"/>
          <w:szCs w:val="20"/>
          <w:shd w:val="clear" w:color="auto" w:fill="FFFFFF"/>
        </w:rPr>
        <w:t>Art. 132. Os Procuradores dos Estados e do Distrito Federal, organizados em carreira, na qual o ingresso dependerá de concurso público de provas e títulos, com a participação da Ordem dos Advogados do Brasil em todas as suas fases, exercerão a representação judicial e a consultoria jurídica das respectivas unidades federadas</w:t>
      </w:r>
    </w:p>
    <w:p w14:paraId="6102A50F" w14:textId="77777777" w:rsidR="00AF09C1" w:rsidRPr="00EF2407" w:rsidRDefault="00AF09C1" w:rsidP="00EF2407">
      <w:pPr>
        <w:pStyle w:val="PargrafodaLista"/>
        <w:spacing w:after="0" w:line="360" w:lineRule="auto"/>
        <w:ind w:left="2268"/>
        <w:jc w:val="both"/>
        <w:rPr>
          <w:rFonts w:ascii="Times New Roman" w:eastAsia="Times New Roman" w:hAnsi="Times New Roman" w:cs="Times New Roman"/>
          <w:sz w:val="20"/>
          <w:szCs w:val="20"/>
          <w:lang w:eastAsia="pt-BR"/>
        </w:rPr>
      </w:pPr>
    </w:p>
    <w:p w14:paraId="3D832D5B" w14:textId="50E5DC4E" w:rsidR="0050181F" w:rsidRDefault="00AF09C1" w:rsidP="0050181F">
      <w:pPr>
        <w:pStyle w:val="PargrafodaLista"/>
        <w:spacing w:after="0" w:line="360" w:lineRule="auto"/>
        <w:ind w:left="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t>Sendo assim, podemos abordar a</w:t>
      </w:r>
      <w:r w:rsidR="0050181F" w:rsidRPr="009B168D">
        <w:rPr>
          <w:rFonts w:ascii="Times New Roman" w:eastAsia="Times New Roman" w:hAnsi="Times New Roman" w:cs="Times New Roman"/>
          <w:sz w:val="24"/>
          <w:szCs w:val="24"/>
          <w:lang w:eastAsia="pt-BR"/>
        </w:rPr>
        <w:t xml:space="preserve"> relação entre a</w:t>
      </w:r>
      <w:r>
        <w:rPr>
          <w:rFonts w:ascii="Times New Roman" w:eastAsia="Times New Roman" w:hAnsi="Times New Roman" w:cs="Times New Roman"/>
          <w:sz w:val="24"/>
          <w:szCs w:val="24"/>
          <w:lang w:eastAsia="pt-BR"/>
        </w:rPr>
        <w:t xml:space="preserve"> atuação da Advocacia Pública e a </w:t>
      </w:r>
      <w:r w:rsidR="0050181F" w:rsidRPr="009B168D">
        <w:rPr>
          <w:rFonts w:ascii="Times New Roman" w:eastAsia="Times New Roman" w:hAnsi="Times New Roman" w:cs="Times New Roman"/>
          <w:sz w:val="24"/>
          <w:szCs w:val="24"/>
          <w:lang w:eastAsia="pt-BR"/>
        </w:rPr>
        <w:t>"Agenda ESG" sob várias perspectivas</w:t>
      </w:r>
      <w:r w:rsidR="00DC0D5F">
        <w:rPr>
          <w:rFonts w:ascii="Times New Roman" w:eastAsia="Times New Roman" w:hAnsi="Times New Roman" w:cs="Times New Roman"/>
          <w:sz w:val="24"/>
          <w:szCs w:val="24"/>
          <w:lang w:eastAsia="pt-BR"/>
        </w:rPr>
        <w:t>.</w:t>
      </w:r>
    </w:p>
    <w:p w14:paraId="6C6FCE07" w14:textId="6B55CBBB" w:rsidR="00AF09C1" w:rsidRDefault="00AF09C1" w:rsidP="0050181F">
      <w:pPr>
        <w:pStyle w:val="PargrafodaLista"/>
        <w:spacing w:after="0" w:line="360" w:lineRule="auto"/>
        <w:ind w:left="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t xml:space="preserve">Inicialmente, já podemos mencionar a necessidade de pesquisa, atualização e promoção do conhecimento relativo </w:t>
      </w:r>
      <w:r w:rsidR="00EF2407">
        <w:rPr>
          <w:rFonts w:ascii="Times New Roman" w:eastAsia="Times New Roman" w:hAnsi="Times New Roman" w:cs="Times New Roman"/>
          <w:sz w:val="24"/>
          <w:szCs w:val="24"/>
          <w:lang w:eastAsia="pt-BR"/>
        </w:rPr>
        <w:t>à</w:t>
      </w:r>
      <w:r>
        <w:rPr>
          <w:rFonts w:ascii="Times New Roman" w:eastAsia="Times New Roman" w:hAnsi="Times New Roman" w:cs="Times New Roman"/>
          <w:sz w:val="24"/>
          <w:szCs w:val="24"/>
          <w:lang w:eastAsia="pt-BR"/>
        </w:rPr>
        <w:t xml:space="preserve"> agenda ESG no âmbito da administração pública e da própria advocacia pública. </w:t>
      </w:r>
    </w:p>
    <w:p w14:paraId="183FD7CF" w14:textId="77777777" w:rsidR="000F713C" w:rsidRDefault="000F713C" w:rsidP="0050181F">
      <w:pPr>
        <w:pStyle w:val="PargrafodaLista"/>
        <w:spacing w:after="0" w:line="360" w:lineRule="auto"/>
        <w:ind w:left="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t xml:space="preserve">No que tange a temática ambiental, a advocacia pública pode promover a responsabilidade socioambiental, uma vez que pode ser chamada a defender e auxiliar a implementação de políticas e práticas que contribuam para o desenvolvimento sustentável. Além de defender leis e regulamentos que incentivem práticas ESG.  </w:t>
      </w:r>
    </w:p>
    <w:p w14:paraId="6446DE03" w14:textId="77777777" w:rsidR="000F713C" w:rsidRDefault="000F713C" w:rsidP="0050181F">
      <w:pPr>
        <w:pStyle w:val="PargrafodaLista"/>
        <w:spacing w:after="0" w:line="360" w:lineRule="auto"/>
        <w:ind w:left="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t xml:space="preserve">Já no que se refere a pauta Social e de Governança, a advocacia pública pode atuar em defesa da transparência, boa governança, como por exemplo adoção de padrões éticos no âmbito das contratações públicas. </w:t>
      </w:r>
    </w:p>
    <w:p w14:paraId="0DC013AD" w14:textId="77777777" w:rsidR="000F713C" w:rsidRDefault="000F713C" w:rsidP="0050181F">
      <w:pPr>
        <w:pStyle w:val="PargrafodaLista"/>
        <w:spacing w:after="0" w:line="360" w:lineRule="auto"/>
        <w:ind w:left="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ab/>
      </w:r>
      <w:r>
        <w:rPr>
          <w:rFonts w:ascii="Times New Roman" w:eastAsia="Times New Roman" w:hAnsi="Times New Roman" w:cs="Times New Roman"/>
          <w:sz w:val="24"/>
          <w:szCs w:val="24"/>
          <w:lang w:eastAsia="pt-BR"/>
        </w:rPr>
        <w:tab/>
      </w:r>
      <w:r w:rsidR="001426E8">
        <w:rPr>
          <w:rFonts w:ascii="Times New Roman" w:eastAsia="Times New Roman" w:hAnsi="Times New Roman" w:cs="Times New Roman"/>
          <w:sz w:val="24"/>
          <w:szCs w:val="24"/>
          <w:lang w:eastAsia="pt-BR"/>
        </w:rPr>
        <w:t xml:space="preserve">Outro ponto relevante é que a advocacia pública desempenha um papel relevante na garantia de que as atividades do governo estejam em conformidade com a legislação de forma geral, o que implica em última análise dar conformidade aos padrões ESG estabelecidos nesses diplomas legislativos. </w:t>
      </w:r>
    </w:p>
    <w:p w14:paraId="1CBF8D9F" w14:textId="17D3B945" w:rsidR="001426E8" w:rsidRDefault="001426E8" w:rsidP="0050181F">
      <w:pPr>
        <w:pStyle w:val="PargrafodaLista"/>
        <w:spacing w:after="0" w:line="360" w:lineRule="auto"/>
        <w:ind w:left="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t>Ainda, mesmo que incipiente já existem casos judiciais em que se discutem temáticas relativas à agenda ESG, desta forma a advocacia pública pode ser chamada a representar o governo em situações de litígios envolvendo a temática ESG</w:t>
      </w:r>
      <w:r w:rsidR="007011E0">
        <w:rPr>
          <w:rStyle w:val="Refdenotaderodap"/>
          <w:rFonts w:ascii="Times New Roman" w:eastAsia="Times New Roman" w:hAnsi="Times New Roman" w:cs="Times New Roman"/>
          <w:sz w:val="24"/>
          <w:szCs w:val="24"/>
          <w:lang w:eastAsia="pt-BR"/>
        </w:rPr>
        <w:footnoteReference w:id="9"/>
      </w:r>
      <w:r>
        <w:rPr>
          <w:rFonts w:ascii="Times New Roman" w:eastAsia="Times New Roman" w:hAnsi="Times New Roman" w:cs="Times New Roman"/>
          <w:sz w:val="24"/>
          <w:szCs w:val="24"/>
          <w:lang w:eastAsia="pt-BR"/>
        </w:rPr>
        <w:t xml:space="preserve">. </w:t>
      </w:r>
    </w:p>
    <w:p w14:paraId="7BA8C1F5" w14:textId="52EA2DC3" w:rsidR="001426E8" w:rsidRDefault="001426E8" w:rsidP="001426E8">
      <w:pPr>
        <w:pStyle w:val="PargrafodaLista"/>
        <w:spacing w:after="0" w:line="36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t xml:space="preserve">Podemos concluir que </w:t>
      </w:r>
      <w:r>
        <w:rPr>
          <w:rFonts w:ascii="Times New Roman" w:hAnsi="Times New Roman" w:cs="Times New Roman"/>
          <w:sz w:val="24"/>
          <w:szCs w:val="24"/>
        </w:rPr>
        <w:t>trazer as práticas ESG para dentro da atuação da advocacia pública é um desafio a ser enfrentado por todos</w:t>
      </w:r>
      <w:r w:rsidR="00DC0D5F">
        <w:rPr>
          <w:rFonts w:ascii="Times New Roman" w:hAnsi="Times New Roman" w:cs="Times New Roman"/>
          <w:sz w:val="24"/>
          <w:szCs w:val="24"/>
        </w:rPr>
        <w:t xml:space="preserve"> os</w:t>
      </w:r>
      <w:r>
        <w:rPr>
          <w:rFonts w:ascii="Times New Roman" w:hAnsi="Times New Roman" w:cs="Times New Roman"/>
          <w:sz w:val="24"/>
          <w:szCs w:val="24"/>
        </w:rPr>
        <w:t xml:space="preserve"> atores envolvidos, uma vez que a advocacia pública pode ser chamada a desempenhar um importante papel na promoção e defesa da “Agenda ESG” em nível governamental; pois pode agir para que o governo esteja alinhado com os princípios ESG e contribuir desta forma para a construção de um futuro ma</w:t>
      </w:r>
      <w:r w:rsidR="00DC0D5F">
        <w:rPr>
          <w:rFonts w:ascii="Times New Roman" w:hAnsi="Times New Roman" w:cs="Times New Roman"/>
          <w:sz w:val="24"/>
          <w:szCs w:val="24"/>
        </w:rPr>
        <w:t>i</w:t>
      </w:r>
      <w:r>
        <w:rPr>
          <w:rFonts w:ascii="Times New Roman" w:hAnsi="Times New Roman" w:cs="Times New Roman"/>
          <w:sz w:val="24"/>
          <w:szCs w:val="24"/>
        </w:rPr>
        <w:t xml:space="preserve">s sustentável, socialmente justo e ambientalmente responsável. </w:t>
      </w:r>
    </w:p>
    <w:p w14:paraId="1425D2DC" w14:textId="77777777" w:rsidR="0023454D" w:rsidRDefault="001426E8" w:rsidP="0050181F">
      <w:pPr>
        <w:pStyle w:val="PargrafodaLista"/>
        <w:spacing w:after="0" w:line="360" w:lineRule="auto"/>
        <w:ind w:left="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t xml:space="preserve">Falamos incialmente da atuação da advocacia pública como órgão de governo, ou seja, a partir da perspectiva de atuação conjunta com o governo para adoção das práticas ESG ou no âmbito da representação judicial do ente federado. </w:t>
      </w:r>
    </w:p>
    <w:p w14:paraId="0A170955" w14:textId="77777777" w:rsidR="001426E8" w:rsidRDefault="001426E8" w:rsidP="0050181F">
      <w:pPr>
        <w:pStyle w:val="PargrafodaLista"/>
        <w:spacing w:after="0" w:line="360" w:lineRule="auto"/>
        <w:ind w:left="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t xml:space="preserve">Porém enquanto advocacia, a advocacia pública pode, em similaridade do que tem sido feito pela advocacia privada, pautar a sua própria atuação e organização na agenda ESG. </w:t>
      </w:r>
    </w:p>
    <w:p w14:paraId="30CDB954" w14:textId="77777777" w:rsidR="001426E8" w:rsidRDefault="001426E8" w:rsidP="0050181F">
      <w:pPr>
        <w:pStyle w:val="PargrafodaLista"/>
        <w:spacing w:after="0" w:line="360" w:lineRule="auto"/>
        <w:ind w:left="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t xml:space="preserve">Exemplificamos aqui a possiblidades: a) AMBIENTAL: promover ações com impacto ambiental positivo, a saber, digitalizações de documentos, </w:t>
      </w:r>
      <w:r w:rsidR="00010329">
        <w:rPr>
          <w:rFonts w:ascii="Times New Roman" w:eastAsia="Times New Roman" w:hAnsi="Times New Roman" w:cs="Times New Roman"/>
          <w:sz w:val="24"/>
          <w:szCs w:val="24"/>
          <w:lang w:eastAsia="pt-BR"/>
        </w:rPr>
        <w:t>uso eficiente de energia</w:t>
      </w:r>
      <w:r>
        <w:rPr>
          <w:rFonts w:ascii="Times New Roman" w:eastAsia="Times New Roman" w:hAnsi="Times New Roman" w:cs="Times New Roman"/>
          <w:sz w:val="24"/>
          <w:szCs w:val="24"/>
          <w:lang w:eastAsia="pt-BR"/>
        </w:rPr>
        <w:t xml:space="preserve">, </w:t>
      </w:r>
      <w:r w:rsidR="00010329">
        <w:rPr>
          <w:rFonts w:ascii="Times New Roman" w:eastAsia="Times New Roman" w:hAnsi="Times New Roman" w:cs="Times New Roman"/>
          <w:sz w:val="24"/>
          <w:szCs w:val="24"/>
          <w:lang w:eastAsia="pt-BR"/>
        </w:rPr>
        <w:t xml:space="preserve">adoção e regulamentação de tele trabalho como forma de diminuir impacto do deslocamento urbano; b) SOCIAL: promover ações de impacto social, como por exemplo voluntariado, praticas visando a servidora mãe, promoção de licença paternidade estendida, promover políticas internas de saúde mental; c) GOVERNANÇA: construir uma estrutura de liderança sólida e transparente, adoção de critérios de equidade de gênero na seleção de cargos de confiança, fomentar cultura ética. </w:t>
      </w:r>
    </w:p>
    <w:p w14:paraId="5F4B8EE0" w14:textId="77777777" w:rsidR="001426E8" w:rsidRDefault="001426E8" w:rsidP="0050181F">
      <w:pPr>
        <w:pStyle w:val="PargrafodaLista"/>
        <w:spacing w:after="0" w:line="360" w:lineRule="auto"/>
        <w:ind w:left="0"/>
        <w:jc w:val="both"/>
        <w:rPr>
          <w:rFonts w:ascii="Times New Roman" w:eastAsia="Times New Roman" w:hAnsi="Times New Roman" w:cs="Times New Roman"/>
          <w:sz w:val="24"/>
          <w:szCs w:val="24"/>
          <w:lang w:eastAsia="pt-BR"/>
        </w:rPr>
      </w:pPr>
    </w:p>
    <w:p w14:paraId="3B44AF2C" w14:textId="77777777" w:rsidR="002442B4" w:rsidRDefault="002442B4" w:rsidP="0050181F">
      <w:pPr>
        <w:pStyle w:val="PargrafodaLista"/>
        <w:spacing w:after="0" w:line="360" w:lineRule="auto"/>
        <w:ind w:left="0"/>
        <w:jc w:val="both"/>
      </w:pPr>
    </w:p>
    <w:p w14:paraId="1FAAAC4A" w14:textId="77777777" w:rsidR="002442B4" w:rsidRDefault="002442B4" w:rsidP="0050181F">
      <w:pPr>
        <w:pStyle w:val="PargrafodaLista"/>
        <w:spacing w:after="0" w:line="360" w:lineRule="auto"/>
        <w:ind w:left="0"/>
        <w:jc w:val="both"/>
      </w:pPr>
    </w:p>
    <w:p w14:paraId="4843031B" w14:textId="77777777" w:rsidR="00DC0D5F" w:rsidRDefault="00DC0D5F" w:rsidP="0050181F">
      <w:pPr>
        <w:pStyle w:val="PargrafodaLista"/>
        <w:spacing w:after="0" w:line="360" w:lineRule="auto"/>
        <w:ind w:left="0"/>
        <w:jc w:val="both"/>
      </w:pPr>
    </w:p>
    <w:p w14:paraId="67152737" w14:textId="77777777" w:rsidR="00DC0D5F" w:rsidRDefault="00DC0D5F" w:rsidP="0050181F">
      <w:pPr>
        <w:pStyle w:val="PargrafodaLista"/>
        <w:spacing w:after="0" w:line="360" w:lineRule="auto"/>
        <w:ind w:left="0"/>
        <w:jc w:val="both"/>
      </w:pPr>
    </w:p>
    <w:p w14:paraId="6F8C7DFE" w14:textId="77777777" w:rsidR="00EF2407" w:rsidRDefault="00EF2407" w:rsidP="0050181F">
      <w:pPr>
        <w:pStyle w:val="PargrafodaLista"/>
        <w:spacing w:after="0" w:line="360" w:lineRule="auto"/>
        <w:ind w:left="0"/>
        <w:jc w:val="both"/>
      </w:pPr>
    </w:p>
    <w:p w14:paraId="2DC35D11" w14:textId="77777777" w:rsidR="002442B4" w:rsidRDefault="002442B4" w:rsidP="0050181F">
      <w:pPr>
        <w:pStyle w:val="PargrafodaLista"/>
        <w:spacing w:after="0" w:line="360" w:lineRule="auto"/>
        <w:ind w:left="0"/>
        <w:jc w:val="both"/>
      </w:pPr>
    </w:p>
    <w:p w14:paraId="45D67E20" w14:textId="29ED0B15" w:rsidR="002442B4" w:rsidRDefault="002442B4" w:rsidP="0050181F">
      <w:pPr>
        <w:pStyle w:val="PargrafodaLista"/>
        <w:spacing w:after="0" w:line="360" w:lineRule="auto"/>
        <w:ind w:left="0"/>
        <w:jc w:val="both"/>
        <w:rPr>
          <w:rFonts w:ascii="Times New Roman" w:hAnsi="Times New Roman" w:cs="Times New Roman"/>
          <w:sz w:val="24"/>
          <w:szCs w:val="24"/>
        </w:rPr>
      </w:pPr>
      <w:r w:rsidRPr="002442B4">
        <w:rPr>
          <w:rFonts w:ascii="Times New Roman" w:hAnsi="Times New Roman" w:cs="Times New Roman"/>
          <w:sz w:val="24"/>
          <w:szCs w:val="24"/>
        </w:rPr>
        <w:t>CONCLUSÃO</w:t>
      </w:r>
    </w:p>
    <w:p w14:paraId="5C33DFCE" w14:textId="77777777" w:rsidR="002442B4" w:rsidRDefault="002442B4" w:rsidP="0050181F">
      <w:pPr>
        <w:pStyle w:val="PargrafodaLista"/>
        <w:spacing w:after="0" w:line="360" w:lineRule="auto"/>
        <w:ind w:left="0"/>
        <w:jc w:val="both"/>
        <w:rPr>
          <w:rFonts w:ascii="Times New Roman" w:hAnsi="Times New Roman" w:cs="Times New Roman"/>
          <w:sz w:val="24"/>
          <w:szCs w:val="24"/>
        </w:rPr>
      </w:pPr>
    </w:p>
    <w:p w14:paraId="72D51EED" w14:textId="77777777" w:rsidR="00B81246" w:rsidRDefault="00DC0D5F" w:rsidP="0050181F">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9EC1F8E" w14:textId="49F26337" w:rsidR="002442B4" w:rsidRDefault="00DC0D5F" w:rsidP="00B81246">
      <w:pPr>
        <w:pStyle w:val="PargrafodaLista"/>
        <w:spacing w:after="0" w:line="360" w:lineRule="auto"/>
        <w:ind w:left="0" w:firstLine="1416"/>
        <w:jc w:val="both"/>
        <w:rPr>
          <w:rFonts w:ascii="Times New Roman" w:hAnsi="Times New Roman" w:cs="Times New Roman"/>
          <w:sz w:val="24"/>
          <w:szCs w:val="24"/>
        </w:rPr>
      </w:pPr>
      <w:r>
        <w:rPr>
          <w:rFonts w:ascii="Times New Roman" w:hAnsi="Times New Roman" w:cs="Times New Roman"/>
          <w:sz w:val="24"/>
          <w:szCs w:val="24"/>
        </w:rPr>
        <w:t>A Agenda ESG está cada vez mais incorporada e consolidada no setor privado, seja pela imperiosa necessidade de adoção de práticas mais sustentáveis, pela necessária busca de competividade em que o consumidor passa a reconhecer e validar as empresas comprometidas com causas sociais, ambientais e de governança; ou ainda pelo</w:t>
      </w:r>
      <w:r w:rsidR="00D07F59">
        <w:rPr>
          <w:rFonts w:ascii="Times New Roman" w:hAnsi="Times New Roman" w:cs="Times New Roman"/>
          <w:sz w:val="24"/>
          <w:szCs w:val="24"/>
        </w:rPr>
        <w:t xml:space="preserve"> novo papel atribuído às empresas como agentes responsáveis pela mudança da realidade em que estão inseridas. </w:t>
      </w:r>
    </w:p>
    <w:p w14:paraId="0443EEEF" w14:textId="465A8850" w:rsidR="00D07F59" w:rsidRDefault="00D07F59" w:rsidP="0050181F">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Diante da consolidação da Agenda ESG no setor privado, o tema passa também a ser incorporado ao setor público, principalmente pela edição de diplomas legislativos, como por exemplo, a Nova Lei de Licitações. Ao adotar critérios ESG no âmbito das contratações público fica visível o grande poder </w:t>
      </w:r>
      <w:r w:rsidR="00B81246">
        <w:rPr>
          <w:rFonts w:ascii="Times New Roman" w:hAnsi="Times New Roman" w:cs="Times New Roman"/>
          <w:sz w:val="24"/>
          <w:szCs w:val="24"/>
        </w:rPr>
        <w:t xml:space="preserve">do setor </w:t>
      </w:r>
      <w:r>
        <w:rPr>
          <w:rFonts w:ascii="Times New Roman" w:hAnsi="Times New Roman" w:cs="Times New Roman"/>
          <w:sz w:val="24"/>
          <w:szCs w:val="24"/>
        </w:rPr>
        <w:t xml:space="preserve">público de fomentar a adoção de práticas ESG e contribuir para mudanças efetivas na sociedade. </w:t>
      </w:r>
    </w:p>
    <w:p w14:paraId="53EAD75F" w14:textId="4F107B64" w:rsidR="00D07F59" w:rsidRDefault="00D07F59" w:rsidP="0050181F">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Considerando o papel constitucional atribuído à Advocacia Pública, é lógico concluir que seus atores deverão compreender</w:t>
      </w:r>
      <w:r w:rsidR="00B81246">
        <w:rPr>
          <w:rFonts w:ascii="Times New Roman" w:hAnsi="Times New Roman" w:cs="Times New Roman"/>
          <w:sz w:val="24"/>
          <w:szCs w:val="24"/>
        </w:rPr>
        <w:t xml:space="preserve"> </w:t>
      </w:r>
      <w:r>
        <w:rPr>
          <w:rFonts w:ascii="Times New Roman" w:hAnsi="Times New Roman" w:cs="Times New Roman"/>
          <w:sz w:val="24"/>
          <w:szCs w:val="24"/>
        </w:rPr>
        <w:t xml:space="preserve">a temática ESG visto que num futuro próximo serão chamados a atuar em várias frentes relacionadas ao tema. </w:t>
      </w:r>
    </w:p>
    <w:p w14:paraId="40403DFD" w14:textId="07B81999" w:rsidR="00D07F59" w:rsidRDefault="00D07F59" w:rsidP="0050181F">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Importante ainda mencionar que a própria advocacia pública enquanto instituição, pode e deve implementar práticas ESG na sua gestão diária reafirmando desta forma seu compromisso com a ética, integridade e excelência no desempenho da sua missão constitucional. </w:t>
      </w:r>
    </w:p>
    <w:p w14:paraId="30DA3A0B" w14:textId="6A3FE9FE" w:rsidR="00B81246" w:rsidRDefault="00B81246" w:rsidP="0050181F">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Diante de todo o exposto propõe-se: a) a disseminação do conteúdo relacionado a temática ESG no âmbito da Advocacia Pública, seja na forma de grupo de estudos, publicações e seminários sobre o tema; b) a compreensão da inserção da temática ESG no âmbito das contratações públicas, principalmente no âmbito da nova Lei de Licitações, tendo a advogado público como importante efetivados destas normas; c) a necessidade de compreender a Advocacia Pública como espaço hábil a adoção da temática ESG em sua três vertentes, ambiental, social e de governança, devendo ser estimulado a adoção de boas práticas nos três segmentos que compõem a temática. </w:t>
      </w:r>
    </w:p>
    <w:p w14:paraId="4229E3E1" w14:textId="77777777" w:rsidR="002442B4" w:rsidRDefault="002442B4" w:rsidP="0050181F">
      <w:pPr>
        <w:pStyle w:val="PargrafodaLista"/>
        <w:spacing w:after="0" w:line="360" w:lineRule="auto"/>
        <w:ind w:left="0"/>
        <w:jc w:val="both"/>
        <w:rPr>
          <w:rFonts w:ascii="Times New Roman" w:hAnsi="Times New Roman" w:cs="Times New Roman"/>
          <w:sz w:val="24"/>
          <w:szCs w:val="24"/>
        </w:rPr>
      </w:pPr>
    </w:p>
    <w:p w14:paraId="1F6FFA10" w14:textId="77777777" w:rsidR="002442B4" w:rsidRDefault="002442B4" w:rsidP="0050181F">
      <w:pPr>
        <w:pStyle w:val="PargrafodaLista"/>
        <w:spacing w:after="0" w:line="360" w:lineRule="auto"/>
        <w:ind w:left="0"/>
        <w:jc w:val="both"/>
        <w:rPr>
          <w:rFonts w:ascii="Times New Roman" w:hAnsi="Times New Roman" w:cs="Times New Roman"/>
          <w:sz w:val="24"/>
          <w:szCs w:val="24"/>
        </w:rPr>
      </w:pPr>
    </w:p>
    <w:p w14:paraId="1067E94C" w14:textId="77777777" w:rsidR="002442B4" w:rsidRDefault="002442B4" w:rsidP="0050181F">
      <w:pPr>
        <w:pStyle w:val="PargrafodaLista"/>
        <w:spacing w:after="0" w:line="360" w:lineRule="auto"/>
        <w:ind w:left="0"/>
        <w:jc w:val="both"/>
        <w:rPr>
          <w:rFonts w:ascii="Times New Roman" w:hAnsi="Times New Roman" w:cs="Times New Roman"/>
          <w:sz w:val="24"/>
          <w:szCs w:val="24"/>
        </w:rPr>
      </w:pPr>
    </w:p>
    <w:p w14:paraId="74FAF37D" w14:textId="77777777" w:rsidR="002442B4" w:rsidRDefault="002442B4" w:rsidP="0050181F">
      <w:pPr>
        <w:pStyle w:val="PargrafodaLista"/>
        <w:spacing w:after="0" w:line="360" w:lineRule="auto"/>
        <w:ind w:left="0"/>
        <w:jc w:val="both"/>
        <w:rPr>
          <w:rFonts w:ascii="Times New Roman" w:hAnsi="Times New Roman" w:cs="Times New Roman"/>
          <w:sz w:val="24"/>
          <w:szCs w:val="24"/>
        </w:rPr>
      </w:pPr>
    </w:p>
    <w:p w14:paraId="776EB5E4" w14:textId="77777777" w:rsidR="002442B4" w:rsidRDefault="002442B4" w:rsidP="0050181F">
      <w:pPr>
        <w:pStyle w:val="PargrafodaLista"/>
        <w:spacing w:after="0" w:line="360" w:lineRule="auto"/>
        <w:ind w:left="0"/>
        <w:jc w:val="both"/>
        <w:rPr>
          <w:rFonts w:ascii="Times New Roman" w:hAnsi="Times New Roman" w:cs="Times New Roman"/>
          <w:sz w:val="24"/>
          <w:szCs w:val="24"/>
        </w:rPr>
      </w:pPr>
    </w:p>
    <w:p w14:paraId="694730A9" w14:textId="77777777" w:rsidR="002442B4" w:rsidRDefault="002442B4" w:rsidP="0050181F">
      <w:pPr>
        <w:pStyle w:val="PargrafodaLista"/>
        <w:spacing w:after="0" w:line="360" w:lineRule="auto"/>
        <w:ind w:left="0"/>
        <w:jc w:val="both"/>
        <w:rPr>
          <w:rFonts w:ascii="Times New Roman" w:hAnsi="Times New Roman" w:cs="Times New Roman"/>
          <w:sz w:val="24"/>
          <w:szCs w:val="24"/>
        </w:rPr>
      </w:pPr>
    </w:p>
    <w:p w14:paraId="2C583D0E" w14:textId="77777777" w:rsidR="002442B4" w:rsidRDefault="002442B4" w:rsidP="0050181F">
      <w:pPr>
        <w:pStyle w:val="PargrafodaLista"/>
        <w:spacing w:after="0" w:line="360" w:lineRule="auto"/>
        <w:ind w:left="0"/>
        <w:jc w:val="both"/>
        <w:rPr>
          <w:rFonts w:ascii="Times New Roman" w:hAnsi="Times New Roman" w:cs="Times New Roman"/>
          <w:sz w:val="24"/>
          <w:szCs w:val="24"/>
        </w:rPr>
      </w:pPr>
    </w:p>
    <w:p w14:paraId="1C5D5881" w14:textId="73AB27CF" w:rsidR="002442B4" w:rsidRPr="002442B4" w:rsidRDefault="002442B4" w:rsidP="0050181F">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REFERÊNCIA BIBLIOGRÁFICAS</w:t>
      </w:r>
    </w:p>
    <w:p w14:paraId="08816E3B" w14:textId="77777777" w:rsidR="00540887" w:rsidRDefault="00540887" w:rsidP="00540887">
      <w:pPr>
        <w:pStyle w:val="Textodenotaderodap"/>
      </w:pPr>
    </w:p>
    <w:p w14:paraId="1D30C38B" w14:textId="40FEC2BC" w:rsidR="00540887" w:rsidRPr="007011E0" w:rsidRDefault="00540887" w:rsidP="00540887">
      <w:pPr>
        <w:pStyle w:val="Textodenotaderodap"/>
        <w:jc w:val="both"/>
        <w:rPr>
          <w:rFonts w:ascii="Times New Roman" w:hAnsi="Times New Roman" w:cs="Times New Roman"/>
          <w:sz w:val="24"/>
          <w:szCs w:val="24"/>
        </w:rPr>
      </w:pPr>
      <w:r w:rsidRPr="007011E0">
        <w:rPr>
          <w:rFonts w:ascii="Times New Roman" w:hAnsi="Times New Roman" w:cs="Times New Roman"/>
          <w:sz w:val="24"/>
          <w:szCs w:val="24"/>
        </w:rPr>
        <w:t>BRASIL. CONSTITUIÇÃO FEDERAL DA REPÚBLICA FEDERATIVA DO BRASIL DE 1988. Disponível em https://www.planalto.gov.br/ccivil_03/constituicao/constituicao.htm.</w:t>
      </w:r>
    </w:p>
    <w:p w14:paraId="416346AE" w14:textId="77777777" w:rsidR="002442B4" w:rsidRPr="007011E0" w:rsidRDefault="002442B4" w:rsidP="00540887">
      <w:pPr>
        <w:pStyle w:val="PargrafodaLista"/>
        <w:spacing w:after="0" w:line="360" w:lineRule="auto"/>
        <w:ind w:left="0"/>
        <w:jc w:val="both"/>
        <w:rPr>
          <w:rFonts w:ascii="Times New Roman" w:hAnsi="Times New Roman" w:cs="Times New Roman"/>
          <w:sz w:val="24"/>
          <w:szCs w:val="24"/>
        </w:rPr>
      </w:pPr>
    </w:p>
    <w:p w14:paraId="34AB00A4" w14:textId="77777777" w:rsidR="00540887" w:rsidRPr="007011E0" w:rsidRDefault="00540887" w:rsidP="00540887">
      <w:pPr>
        <w:pStyle w:val="Textodenotaderodap"/>
        <w:jc w:val="both"/>
        <w:rPr>
          <w:rFonts w:ascii="Times New Roman" w:hAnsi="Times New Roman" w:cs="Times New Roman"/>
          <w:color w:val="000000" w:themeColor="text1"/>
          <w:sz w:val="24"/>
          <w:szCs w:val="24"/>
        </w:rPr>
      </w:pPr>
      <w:r w:rsidRPr="007011E0">
        <w:rPr>
          <w:rFonts w:ascii="Times New Roman" w:hAnsi="Times New Roman" w:cs="Times New Roman"/>
          <w:color w:val="000000" w:themeColor="text1"/>
          <w:sz w:val="24"/>
          <w:szCs w:val="24"/>
        </w:rPr>
        <w:t xml:space="preserve">BRASIL. Decreto Federal nº 11.430 de 8 de março de 2023. </w:t>
      </w:r>
      <w:r w:rsidRPr="007011E0">
        <w:rPr>
          <w:rFonts w:ascii="Times New Roman" w:hAnsi="Times New Roman" w:cs="Times New Roman"/>
          <w:color w:val="000000" w:themeColor="text1"/>
          <w:sz w:val="24"/>
          <w:szCs w:val="24"/>
          <w:lang w:val="pt-PT"/>
        </w:rPr>
        <w:t>Regulamenta a Lei nº 14.133, de 1º de abril de 2021, para dispor sobre a exigência, em contratações públicas, de percentual mínimo de mão de obra constituída por mulheres vítimas de violência doméstica e sobre a utilização do desenvolvimento, pelo licitante, de ações de equidade entre mulheres e homens no ambiente de trabalho como critério de desempate em licitações, no âmbito da administração pública federal direta, autárquica e fundacional. Disponivel em http://www.planalto.gov.br/ccivil_03/_ato2023-2026/2023/decreto/D11430.htm</w:t>
      </w:r>
    </w:p>
    <w:p w14:paraId="1F445CDC" w14:textId="77777777" w:rsidR="00540887" w:rsidRPr="007011E0" w:rsidRDefault="00540887" w:rsidP="00540887">
      <w:pPr>
        <w:pStyle w:val="PargrafodaLista"/>
        <w:spacing w:after="0" w:line="360" w:lineRule="auto"/>
        <w:ind w:left="0"/>
        <w:jc w:val="both"/>
        <w:rPr>
          <w:rFonts w:ascii="Times New Roman" w:hAnsi="Times New Roman" w:cs="Times New Roman"/>
          <w:sz w:val="24"/>
          <w:szCs w:val="24"/>
        </w:rPr>
      </w:pPr>
    </w:p>
    <w:p w14:paraId="6E620B0C" w14:textId="77777777" w:rsidR="00540887" w:rsidRPr="007011E0" w:rsidRDefault="00540887" w:rsidP="00540887">
      <w:pPr>
        <w:pStyle w:val="Textodenotaderodap"/>
        <w:jc w:val="both"/>
        <w:rPr>
          <w:rFonts w:ascii="Times New Roman" w:hAnsi="Times New Roman" w:cs="Times New Roman"/>
          <w:color w:val="000000" w:themeColor="text1"/>
          <w:sz w:val="24"/>
          <w:szCs w:val="24"/>
        </w:rPr>
      </w:pPr>
      <w:r w:rsidRPr="007011E0">
        <w:rPr>
          <w:rFonts w:ascii="Times New Roman" w:hAnsi="Times New Roman" w:cs="Times New Roman"/>
          <w:color w:val="000000" w:themeColor="text1"/>
          <w:sz w:val="24"/>
          <w:szCs w:val="24"/>
          <w:shd w:val="clear" w:color="auto" w:fill="FFFFFF"/>
        </w:rPr>
        <w:t>BRASIL. Lei nº 14.133, de 1º de abril de 2021: Lei de Licitações e Contratos Administrativos. Disponível em: </w:t>
      </w:r>
      <w:hyperlink r:id="rId11" w:history="1">
        <w:r w:rsidRPr="007011E0">
          <w:rPr>
            <w:rStyle w:val="Hyperlink"/>
            <w:rFonts w:ascii="Times New Roman" w:hAnsi="Times New Roman" w:cs="Times New Roman"/>
            <w:color w:val="000000" w:themeColor="text1"/>
            <w:sz w:val="24"/>
            <w:szCs w:val="24"/>
            <w:u w:val="none"/>
            <w:shd w:val="clear" w:color="auto" w:fill="FFFFFF"/>
          </w:rPr>
          <w:t>http://www.planalto.gov.br/ccivil_03/_ato2019-2022/2021/lei/L14133.htm</w:t>
        </w:r>
      </w:hyperlink>
      <w:r w:rsidRPr="007011E0">
        <w:rPr>
          <w:rFonts w:ascii="Times New Roman" w:hAnsi="Times New Roman" w:cs="Times New Roman"/>
          <w:color w:val="000000" w:themeColor="text1"/>
          <w:sz w:val="24"/>
          <w:szCs w:val="24"/>
          <w:shd w:val="clear" w:color="auto" w:fill="FFFFFF"/>
        </w:rPr>
        <w:t>.</w:t>
      </w:r>
    </w:p>
    <w:p w14:paraId="3AADB2A4" w14:textId="77777777" w:rsidR="00540887" w:rsidRPr="007011E0" w:rsidRDefault="00540887" w:rsidP="00540887">
      <w:pPr>
        <w:pStyle w:val="PargrafodaLista"/>
        <w:spacing w:after="0" w:line="360" w:lineRule="auto"/>
        <w:ind w:left="0"/>
        <w:jc w:val="both"/>
        <w:rPr>
          <w:rFonts w:ascii="Times New Roman" w:hAnsi="Times New Roman" w:cs="Times New Roman"/>
          <w:sz w:val="24"/>
          <w:szCs w:val="24"/>
        </w:rPr>
      </w:pPr>
    </w:p>
    <w:p w14:paraId="7DFF07C2" w14:textId="31632994" w:rsidR="00540887" w:rsidRPr="007011E0" w:rsidRDefault="00540887" w:rsidP="00540887">
      <w:pPr>
        <w:pStyle w:val="PargrafodaLista"/>
        <w:spacing w:after="0" w:line="360" w:lineRule="auto"/>
        <w:ind w:left="0"/>
        <w:jc w:val="both"/>
        <w:rPr>
          <w:rFonts w:ascii="Times New Roman" w:hAnsi="Times New Roman" w:cs="Times New Roman"/>
          <w:sz w:val="24"/>
          <w:szCs w:val="24"/>
        </w:rPr>
      </w:pPr>
      <w:r w:rsidRPr="007011E0">
        <w:rPr>
          <w:rFonts w:ascii="Times New Roman" w:hAnsi="Times New Roman" w:cs="Times New Roman"/>
          <w:sz w:val="24"/>
          <w:szCs w:val="24"/>
        </w:rPr>
        <w:t>BRASIL.Lei nº 12.349, de 15 de dezembro de 2010. Disponível em: https://www.planalto.gov.br/ccivil_03/_ato2007-2010/2010/lei/l12349.htm</w:t>
      </w:r>
    </w:p>
    <w:p w14:paraId="520752C4" w14:textId="77777777" w:rsidR="00540887" w:rsidRPr="007011E0" w:rsidRDefault="00540887" w:rsidP="0050181F">
      <w:pPr>
        <w:pStyle w:val="PargrafodaLista"/>
        <w:spacing w:after="0" w:line="360" w:lineRule="auto"/>
        <w:ind w:left="0"/>
        <w:jc w:val="both"/>
        <w:rPr>
          <w:rFonts w:ascii="Times New Roman" w:hAnsi="Times New Roman" w:cs="Times New Roman"/>
          <w:sz w:val="24"/>
          <w:szCs w:val="24"/>
        </w:rPr>
      </w:pPr>
    </w:p>
    <w:p w14:paraId="698C91D0" w14:textId="3A9371A1" w:rsidR="002E0278" w:rsidRPr="007011E0" w:rsidRDefault="002E0278" w:rsidP="002E0278">
      <w:pPr>
        <w:pStyle w:val="Textodenotaderodap"/>
        <w:rPr>
          <w:rFonts w:ascii="Times New Roman" w:hAnsi="Times New Roman" w:cs="Times New Roman"/>
          <w:color w:val="000000" w:themeColor="text1"/>
          <w:sz w:val="24"/>
          <w:szCs w:val="24"/>
        </w:rPr>
      </w:pPr>
      <w:r w:rsidRPr="007011E0">
        <w:rPr>
          <w:rFonts w:ascii="Times New Roman" w:hAnsi="Times New Roman" w:cs="Times New Roman"/>
          <w:sz w:val="24"/>
          <w:szCs w:val="24"/>
        </w:rPr>
        <w:t xml:space="preserve">LEE, </w:t>
      </w:r>
      <w:proofErr w:type="spellStart"/>
      <w:r w:rsidRPr="007011E0">
        <w:rPr>
          <w:rFonts w:ascii="Times New Roman" w:hAnsi="Times New Roman" w:cs="Times New Roman"/>
          <w:sz w:val="24"/>
          <w:szCs w:val="24"/>
        </w:rPr>
        <w:t>Yun</w:t>
      </w:r>
      <w:proofErr w:type="spellEnd"/>
      <w:r w:rsidRPr="007011E0">
        <w:rPr>
          <w:rFonts w:ascii="Times New Roman" w:hAnsi="Times New Roman" w:cs="Times New Roman"/>
          <w:sz w:val="24"/>
          <w:szCs w:val="24"/>
        </w:rPr>
        <w:t xml:space="preserve"> Ki; CARNEIRO, Lorena; BLUMBERG, </w:t>
      </w:r>
      <w:proofErr w:type="spellStart"/>
      <w:r w:rsidRPr="007011E0">
        <w:rPr>
          <w:rFonts w:ascii="Times New Roman" w:hAnsi="Times New Roman" w:cs="Times New Roman"/>
          <w:sz w:val="24"/>
          <w:szCs w:val="24"/>
        </w:rPr>
        <w:t>Patricia</w:t>
      </w:r>
      <w:proofErr w:type="spellEnd"/>
      <w:r w:rsidRPr="007011E0">
        <w:rPr>
          <w:rFonts w:ascii="Times New Roman" w:hAnsi="Times New Roman" w:cs="Times New Roman"/>
          <w:sz w:val="24"/>
          <w:szCs w:val="24"/>
        </w:rPr>
        <w:t>; LEE, Kristian; FREITAS, Ricardo. Sustentabilidade em ESG e ODS: uma abordagem de processo prático de implantação. No prelo</w:t>
      </w:r>
    </w:p>
    <w:p w14:paraId="593CFFD6" w14:textId="77777777" w:rsidR="002E0278" w:rsidRPr="007011E0" w:rsidRDefault="002E0278" w:rsidP="002E0278">
      <w:pPr>
        <w:pStyle w:val="Textodenotaderodap"/>
        <w:rPr>
          <w:rFonts w:ascii="Times New Roman" w:hAnsi="Times New Roman" w:cs="Times New Roman"/>
          <w:color w:val="000000" w:themeColor="text1"/>
          <w:sz w:val="24"/>
          <w:szCs w:val="24"/>
        </w:rPr>
      </w:pPr>
    </w:p>
    <w:p w14:paraId="70D7B225" w14:textId="160D6509" w:rsidR="007011E0" w:rsidRPr="007011E0" w:rsidRDefault="007011E0" w:rsidP="002E0278">
      <w:pPr>
        <w:pStyle w:val="Textodenotaderodap"/>
        <w:rPr>
          <w:rFonts w:ascii="Times New Roman" w:hAnsi="Times New Roman" w:cs="Times New Roman"/>
          <w:color w:val="000000" w:themeColor="text1"/>
          <w:sz w:val="24"/>
          <w:szCs w:val="24"/>
        </w:rPr>
      </w:pPr>
      <w:r w:rsidRPr="007011E0">
        <w:rPr>
          <w:rFonts w:ascii="Times New Roman" w:hAnsi="Times New Roman" w:cs="Times New Roman"/>
          <w:sz w:val="24"/>
          <w:szCs w:val="24"/>
        </w:rPr>
        <w:t>MACHADO, Lourdes. Os critérios ESG no Brasil e a sua regulamentação. Conjur, 2021. Disponível em: &lt; https://www.conjur.com.br/2021-abr-03/machado-criterios-esg-brasil-regulamentacao</w:t>
      </w:r>
      <w:proofErr w:type="gramStart"/>
      <w:r w:rsidRPr="007011E0">
        <w:rPr>
          <w:rFonts w:ascii="Times New Roman" w:hAnsi="Times New Roman" w:cs="Times New Roman"/>
          <w:sz w:val="24"/>
          <w:szCs w:val="24"/>
        </w:rPr>
        <w:t>&gt; .</w:t>
      </w:r>
      <w:proofErr w:type="gramEnd"/>
      <w:r w:rsidRPr="007011E0">
        <w:rPr>
          <w:rFonts w:ascii="Times New Roman" w:hAnsi="Times New Roman" w:cs="Times New Roman"/>
          <w:sz w:val="24"/>
          <w:szCs w:val="24"/>
        </w:rPr>
        <w:t xml:space="preserve"> Acesso em: 30 de junho de 2022</w:t>
      </w:r>
    </w:p>
    <w:p w14:paraId="5685557B" w14:textId="77777777" w:rsidR="007011E0" w:rsidRPr="007011E0" w:rsidRDefault="007011E0" w:rsidP="002E0278">
      <w:pPr>
        <w:pStyle w:val="Textodenotaderodap"/>
        <w:rPr>
          <w:rFonts w:ascii="Times New Roman" w:hAnsi="Times New Roman" w:cs="Times New Roman"/>
          <w:color w:val="000000" w:themeColor="text1"/>
          <w:sz w:val="24"/>
          <w:szCs w:val="24"/>
        </w:rPr>
      </w:pPr>
    </w:p>
    <w:p w14:paraId="26CD2562" w14:textId="1AFB55D1" w:rsidR="002E0278" w:rsidRPr="007011E0" w:rsidRDefault="00000000" w:rsidP="002E0278">
      <w:pPr>
        <w:pStyle w:val="Textodenotaderodap"/>
        <w:rPr>
          <w:rFonts w:ascii="Times New Roman" w:hAnsi="Times New Roman" w:cs="Times New Roman"/>
          <w:color w:val="000000" w:themeColor="text1"/>
          <w:sz w:val="24"/>
          <w:szCs w:val="24"/>
        </w:rPr>
      </w:pPr>
      <w:hyperlink r:id="rId12" w:history="1">
        <w:r w:rsidR="007011E0" w:rsidRPr="007011E0">
          <w:rPr>
            <w:rStyle w:val="Hyperlink"/>
            <w:rFonts w:ascii="Times New Roman" w:hAnsi="Times New Roman" w:cs="Times New Roman"/>
            <w:sz w:val="24"/>
            <w:szCs w:val="24"/>
          </w:rPr>
          <w:t>https://einvestidor.estadao.com.br/investimentos/esg-tema-importante-investimentos</w:t>
        </w:r>
      </w:hyperlink>
      <w:r w:rsidR="002E0278" w:rsidRPr="007011E0">
        <w:rPr>
          <w:rFonts w:ascii="Times New Roman" w:hAnsi="Times New Roman" w:cs="Times New Roman"/>
          <w:color w:val="000000" w:themeColor="text1"/>
          <w:sz w:val="24"/>
          <w:szCs w:val="24"/>
        </w:rPr>
        <w:t xml:space="preserve"> acesso em 19/01/2022.</w:t>
      </w:r>
    </w:p>
    <w:p w14:paraId="3D678CB9" w14:textId="47AC3048" w:rsidR="002E0278" w:rsidRPr="007011E0" w:rsidRDefault="002E0278" w:rsidP="002E0278">
      <w:pPr>
        <w:pStyle w:val="Textodenotaderodap"/>
        <w:rPr>
          <w:rFonts w:ascii="Times New Roman" w:hAnsi="Times New Roman" w:cs="Times New Roman"/>
          <w:color w:val="000000" w:themeColor="text1"/>
          <w:sz w:val="24"/>
          <w:szCs w:val="24"/>
        </w:rPr>
      </w:pPr>
    </w:p>
    <w:p w14:paraId="271FF0DA" w14:textId="775C4290" w:rsidR="002E0278" w:rsidRPr="007011E0" w:rsidRDefault="00000000" w:rsidP="002E0278">
      <w:pPr>
        <w:pStyle w:val="Textodenotaderodap"/>
        <w:rPr>
          <w:rFonts w:ascii="Times New Roman" w:hAnsi="Times New Roman" w:cs="Times New Roman"/>
          <w:color w:val="000000" w:themeColor="text1"/>
          <w:sz w:val="24"/>
          <w:szCs w:val="24"/>
        </w:rPr>
      </w:pPr>
      <w:hyperlink r:id="rId13" w:history="1">
        <w:r w:rsidR="002E0278" w:rsidRPr="007011E0">
          <w:rPr>
            <w:rStyle w:val="Hyperlink"/>
            <w:rFonts w:ascii="Times New Roman" w:hAnsi="Times New Roman" w:cs="Times New Roman"/>
            <w:color w:val="000000" w:themeColor="text1"/>
            <w:sz w:val="24"/>
            <w:szCs w:val="24"/>
            <w:u w:val="none"/>
          </w:rPr>
          <w:t>https://brasil.un.org/pt-br/sdgs</w:t>
        </w:r>
      </w:hyperlink>
      <w:r w:rsidR="002E0278" w:rsidRPr="007011E0">
        <w:rPr>
          <w:rFonts w:ascii="Times New Roman" w:hAnsi="Times New Roman" w:cs="Times New Roman"/>
          <w:color w:val="000000" w:themeColor="text1"/>
          <w:sz w:val="24"/>
          <w:szCs w:val="24"/>
        </w:rPr>
        <w:t xml:space="preserve"> acesso em 30/08/2023</w:t>
      </w:r>
    </w:p>
    <w:p w14:paraId="1F77ED77" w14:textId="77777777" w:rsidR="002E0278" w:rsidRPr="007011E0" w:rsidRDefault="002E0278" w:rsidP="002E0278">
      <w:pPr>
        <w:pStyle w:val="Textodenotaderodap"/>
        <w:rPr>
          <w:rFonts w:ascii="Times New Roman" w:hAnsi="Times New Roman" w:cs="Times New Roman"/>
          <w:color w:val="000000" w:themeColor="text1"/>
          <w:sz w:val="24"/>
          <w:szCs w:val="24"/>
        </w:rPr>
      </w:pPr>
    </w:p>
    <w:p w14:paraId="0F67A348" w14:textId="4346CDC0" w:rsidR="002E0278" w:rsidRPr="007011E0" w:rsidRDefault="00000000" w:rsidP="002E0278">
      <w:pPr>
        <w:pStyle w:val="Textodenotaderodap"/>
        <w:rPr>
          <w:rFonts w:ascii="Times New Roman" w:hAnsi="Times New Roman" w:cs="Times New Roman"/>
          <w:color w:val="000000" w:themeColor="text1"/>
          <w:sz w:val="24"/>
          <w:szCs w:val="24"/>
        </w:rPr>
      </w:pPr>
      <w:hyperlink r:id="rId14" w:history="1">
        <w:r w:rsidR="002E0278" w:rsidRPr="007011E0">
          <w:rPr>
            <w:rStyle w:val="Hyperlink"/>
            <w:rFonts w:ascii="Times New Roman" w:hAnsi="Times New Roman" w:cs="Times New Roman"/>
            <w:color w:val="000000" w:themeColor="text1"/>
            <w:sz w:val="24"/>
            <w:szCs w:val="24"/>
            <w:u w:val="none"/>
          </w:rPr>
          <w:t>https://www.infomoney.com.br/patrocinados/blackrock/ceo-da-blackrock-explica-potencial-de-rentabilidade-dos-investimentos-esg/</w:t>
        </w:r>
      </w:hyperlink>
      <w:r w:rsidR="002E0278" w:rsidRPr="007011E0">
        <w:rPr>
          <w:rFonts w:ascii="Times New Roman" w:hAnsi="Times New Roman" w:cs="Times New Roman"/>
          <w:color w:val="000000" w:themeColor="text1"/>
          <w:sz w:val="24"/>
          <w:szCs w:val="24"/>
        </w:rPr>
        <w:t xml:space="preserve"> acesso em 30/08/2023</w:t>
      </w:r>
    </w:p>
    <w:p w14:paraId="18E46BB6" w14:textId="77777777" w:rsidR="002442B4" w:rsidRPr="007011E0" w:rsidRDefault="002442B4" w:rsidP="0050181F">
      <w:pPr>
        <w:pStyle w:val="PargrafodaLista"/>
        <w:spacing w:after="0" w:line="360" w:lineRule="auto"/>
        <w:ind w:left="0"/>
        <w:jc w:val="both"/>
        <w:rPr>
          <w:rFonts w:ascii="Times New Roman" w:hAnsi="Times New Roman" w:cs="Times New Roman"/>
          <w:color w:val="000000" w:themeColor="text1"/>
          <w:sz w:val="24"/>
          <w:szCs w:val="24"/>
        </w:rPr>
      </w:pPr>
    </w:p>
    <w:p w14:paraId="70B50C87" w14:textId="6F98E903" w:rsidR="0015274E" w:rsidRPr="007011E0" w:rsidRDefault="00000000" w:rsidP="0050181F">
      <w:pPr>
        <w:pStyle w:val="PargrafodaLista"/>
        <w:spacing w:after="0" w:line="360" w:lineRule="auto"/>
        <w:ind w:left="0"/>
        <w:jc w:val="both"/>
        <w:rPr>
          <w:rFonts w:ascii="Times New Roman" w:hAnsi="Times New Roman" w:cs="Times New Roman"/>
          <w:color w:val="000000" w:themeColor="text1"/>
          <w:sz w:val="24"/>
          <w:szCs w:val="24"/>
        </w:rPr>
      </w:pPr>
      <w:hyperlink r:id="rId15" w:history="1">
        <w:r w:rsidR="002442B4" w:rsidRPr="007011E0">
          <w:rPr>
            <w:rStyle w:val="Hyperlink"/>
            <w:rFonts w:ascii="Times New Roman" w:hAnsi="Times New Roman" w:cs="Times New Roman"/>
            <w:color w:val="000000" w:themeColor="text1"/>
            <w:sz w:val="24"/>
            <w:szCs w:val="24"/>
            <w:u w:val="none"/>
          </w:rPr>
          <w:t>https://valor.globo.com/um-so-planeta/noticia/2022/01/31/escritorios-passam-a-investir-em-praticas-esg.ghtml</w:t>
        </w:r>
      </w:hyperlink>
      <w:r w:rsidR="0015274E" w:rsidRPr="007011E0">
        <w:rPr>
          <w:rFonts w:ascii="Times New Roman" w:hAnsi="Times New Roman" w:cs="Times New Roman"/>
          <w:color w:val="000000" w:themeColor="text1"/>
          <w:sz w:val="24"/>
          <w:szCs w:val="24"/>
        </w:rPr>
        <w:t xml:space="preserve"> (acesso em 24/07/2023) </w:t>
      </w:r>
    </w:p>
    <w:p w14:paraId="6CAE791F" w14:textId="77777777" w:rsidR="00010329" w:rsidRPr="007011E0" w:rsidRDefault="00010329" w:rsidP="0050181F">
      <w:pPr>
        <w:pStyle w:val="PargrafodaLista"/>
        <w:spacing w:after="0" w:line="360" w:lineRule="auto"/>
        <w:ind w:left="0"/>
        <w:jc w:val="both"/>
        <w:rPr>
          <w:rFonts w:ascii="Times New Roman" w:hAnsi="Times New Roman" w:cs="Times New Roman"/>
          <w:color w:val="000000" w:themeColor="text1"/>
          <w:sz w:val="24"/>
          <w:szCs w:val="24"/>
        </w:rPr>
      </w:pPr>
    </w:p>
    <w:p w14:paraId="7C69919E" w14:textId="77777777" w:rsidR="00010329" w:rsidRPr="007011E0" w:rsidRDefault="00000000" w:rsidP="0050181F">
      <w:pPr>
        <w:pStyle w:val="PargrafodaLista"/>
        <w:spacing w:after="0" w:line="360" w:lineRule="auto"/>
        <w:ind w:left="0"/>
        <w:jc w:val="both"/>
        <w:rPr>
          <w:rFonts w:ascii="Times New Roman" w:hAnsi="Times New Roman" w:cs="Times New Roman"/>
          <w:color w:val="000000" w:themeColor="text1"/>
          <w:sz w:val="24"/>
          <w:szCs w:val="24"/>
        </w:rPr>
      </w:pPr>
      <w:hyperlink r:id="rId16" w:history="1">
        <w:r w:rsidR="00010329" w:rsidRPr="007011E0">
          <w:rPr>
            <w:rStyle w:val="Hyperlink"/>
            <w:rFonts w:ascii="Times New Roman" w:hAnsi="Times New Roman" w:cs="Times New Roman"/>
            <w:color w:val="000000" w:themeColor="text1"/>
            <w:sz w:val="24"/>
            <w:szCs w:val="24"/>
            <w:u w:val="none"/>
          </w:rPr>
          <w:t>https://www.agazeta.com.br/artigos/esg-nos-escritorios-de-advocacia-do-discurso-a-pratica-0223 acesso em 25/07/2023</w:t>
        </w:r>
      </w:hyperlink>
      <w:r w:rsidR="00010329" w:rsidRPr="007011E0">
        <w:rPr>
          <w:rFonts w:ascii="Times New Roman" w:hAnsi="Times New Roman" w:cs="Times New Roman"/>
          <w:color w:val="000000" w:themeColor="text1"/>
          <w:sz w:val="24"/>
          <w:szCs w:val="24"/>
        </w:rPr>
        <w:t xml:space="preserve">). </w:t>
      </w:r>
    </w:p>
    <w:p w14:paraId="78D5FB5E" w14:textId="77777777" w:rsidR="00540887" w:rsidRPr="007011E0" w:rsidRDefault="00540887" w:rsidP="0050181F">
      <w:pPr>
        <w:pStyle w:val="PargrafodaLista"/>
        <w:spacing w:after="0" w:line="360" w:lineRule="auto"/>
        <w:ind w:left="0"/>
        <w:jc w:val="both"/>
        <w:rPr>
          <w:rFonts w:ascii="Times New Roman" w:hAnsi="Times New Roman" w:cs="Times New Roman"/>
          <w:color w:val="000000" w:themeColor="text1"/>
          <w:sz w:val="24"/>
          <w:szCs w:val="24"/>
        </w:rPr>
      </w:pPr>
    </w:p>
    <w:p w14:paraId="391FC028" w14:textId="1115E5EF" w:rsidR="0015274E" w:rsidRPr="007011E0" w:rsidRDefault="00000000" w:rsidP="0050181F">
      <w:pPr>
        <w:pStyle w:val="PargrafodaLista"/>
        <w:spacing w:after="0" w:line="360" w:lineRule="auto"/>
        <w:ind w:left="0"/>
        <w:jc w:val="both"/>
        <w:rPr>
          <w:rFonts w:ascii="Times New Roman" w:hAnsi="Times New Roman" w:cs="Times New Roman"/>
          <w:color w:val="000000" w:themeColor="text1"/>
          <w:sz w:val="24"/>
          <w:szCs w:val="24"/>
        </w:rPr>
      </w:pPr>
      <w:hyperlink r:id="rId17" w:history="1">
        <w:r w:rsidR="007011E0" w:rsidRPr="007011E0">
          <w:rPr>
            <w:rStyle w:val="Hyperlink"/>
            <w:rFonts w:ascii="Times New Roman" w:hAnsi="Times New Roman" w:cs="Times New Roman"/>
            <w:sz w:val="24"/>
            <w:szCs w:val="24"/>
          </w:rPr>
          <w:t>https://www.conjur.com.br/2023-abr-16/publico-pragmatico-sustentabilidade-decreto-114542023-esg-administracao-federal</w:t>
        </w:r>
      </w:hyperlink>
    </w:p>
    <w:p w14:paraId="121B89D6" w14:textId="77777777" w:rsidR="00DF2BD3" w:rsidRPr="007011E0" w:rsidRDefault="00DF2BD3" w:rsidP="0050181F">
      <w:pPr>
        <w:pStyle w:val="PargrafodaLista"/>
        <w:spacing w:after="0" w:line="360" w:lineRule="auto"/>
        <w:ind w:left="0"/>
        <w:jc w:val="both"/>
        <w:rPr>
          <w:rFonts w:ascii="Times New Roman" w:hAnsi="Times New Roman" w:cs="Times New Roman"/>
          <w:color w:val="000000" w:themeColor="text1"/>
          <w:sz w:val="24"/>
          <w:szCs w:val="24"/>
        </w:rPr>
      </w:pPr>
    </w:p>
    <w:p w14:paraId="658213AC" w14:textId="7BCA676A" w:rsidR="00DF2BD3" w:rsidRPr="007011E0" w:rsidRDefault="00DF2BD3" w:rsidP="0050181F">
      <w:pPr>
        <w:pStyle w:val="PargrafodaLista"/>
        <w:spacing w:after="0" w:line="360" w:lineRule="auto"/>
        <w:ind w:left="0"/>
        <w:jc w:val="both"/>
        <w:rPr>
          <w:rFonts w:ascii="Times New Roman" w:hAnsi="Times New Roman" w:cs="Times New Roman"/>
          <w:color w:val="000000" w:themeColor="text1"/>
          <w:sz w:val="24"/>
          <w:szCs w:val="24"/>
          <w:shd w:val="clear" w:color="auto" w:fill="FFFFFF"/>
        </w:rPr>
      </w:pPr>
      <w:r w:rsidRPr="005638F4">
        <w:rPr>
          <w:rFonts w:ascii="Times New Roman" w:hAnsi="Times New Roman" w:cs="Times New Roman"/>
          <w:color w:val="1A1A1A"/>
          <w:sz w:val="24"/>
          <w:szCs w:val="24"/>
          <w:shd w:val="clear" w:color="auto" w:fill="FFFFFF"/>
          <w:lang w:val="en-US"/>
        </w:rPr>
        <w:t>UNITED NATIONS. </w:t>
      </w:r>
      <w:r w:rsidRPr="005638F4">
        <w:rPr>
          <w:rStyle w:val="nfase"/>
          <w:rFonts w:ascii="Times New Roman" w:hAnsi="Times New Roman" w:cs="Times New Roman"/>
          <w:color w:val="1A1A1A"/>
          <w:sz w:val="24"/>
          <w:szCs w:val="24"/>
          <w:shd w:val="clear" w:color="auto" w:fill="FFFFFF"/>
          <w:lang w:val="en-US"/>
        </w:rPr>
        <w:t>Who Cares Wins</w:t>
      </w:r>
      <w:r w:rsidRPr="005638F4">
        <w:rPr>
          <w:rFonts w:ascii="Times New Roman" w:hAnsi="Times New Roman" w:cs="Times New Roman"/>
          <w:color w:val="1A1A1A"/>
          <w:sz w:val="24"/>
          <w:szCs w:val="24"/>
          <w:shd w:val="clear" w:color="auto" w:fill="FFFFFF"/>
          <w:lang w:val="en-US"/>
        </w:rPr>
        <w:t>: connecting financial markets to a changing world. Disponívelem</w:t>
      </w:r>
      <w:r w:rsidRPr="005638F4">
        <w:rPr>
          <w:rFonts w:ascii="Times New Roman" w:hAnsi="Times New Roman" w:cs="Times New Roman"/>
          <w:color w:val="000000" w:themeColor="text1"/>
          <w:sz w:val="24"/>
          <w:szCs w:val="24"/>
          <w:shd w:val="clear" w:color="auto" w:fill="FFFFFF"/>
          <w:lang w:val="en-US"/>
        </w:rPr>
        <w:t>: </w:t>
      </w:r>
      <w:hyperlink r:id="rId18" w:history="1">
        <w:r w:rsidRPr="005638F4">
          <w:rPr>
            <w:rStyle w:val="Hyperlink"/>
            <w:rFonts w:ascii="Times New Roman" w:hAnsi="Times New Roman" w:cs="Times New Roman"/>
            <w:color w:val="000000" w:themeColor="text1"/>
            <w:sz w:val="24"/>
            <w:szCs w:val="24"/>
            <w:u w:val="none"/>
            <w:shd w:val="clear" w:color="auto" w:fill="FFFFFF"/>
            <w:lang w:val="en-US"/>
          </w:rPr>
          <w:t>https://www.unepfi.org/fileadmin/events/2004/stocks/who_cares_wins_global_compact_2004.pdf</w:t>
        </w:r>
      </w:hyperlink>
      <w:r w:rsidRPr="005638F4">
        <w:rPr>
          <w:rFonts w:ascii="Times New Roman" w:hAnsi="Times New Roman" w:cs="Times New Roman"/>
          <w:color w:val="000000" w:themeColor="text1"/>
          <w:sz w:val="24"/>
          <w:szCs w:val="24"/>
          <w:shd w:val="clear" w:color="auto" w:fill="FFFFFF"/>
          <w:lang w:val="en-US"/>
        </w:rPr>
        <w:t xml:space="preserve">. </w:t>
      </w:r>
      <w:r w:rsidRPr="007011E0">
        <w:rPr>
          <w:rFonts w:ascii="Times New Roman" w:hAnsi="Times New Roman" w:cs="Times New Roman"/>
          <w:color w:val="000000" w:themeColor="text1"/>
          <w:sz w:val="24"/>
          <w:szCs w:val="24"/>
          <w:shd w:val="clear" w:color="auto" w:fill="FFFFFF"/>
        </w:rPr>
        <w:t>Acesso em 13 abr. 2023</w:t>
      </w:r>
    </w:p>
    <w:p w14:paraId="6670B11F" w14:textId="77304AC1" w:rsidR="00540887" w:rsidRPr="00EF2407" w:rsidRDefault="00540887" w:rsidP="00540887">
      <w:pPr>
        <w:pStyle w:val="PargrafodaLista"/>
        <w:spacing w:after="0" w:line="360" w:lineRule="auto"/>
        <w:ind w:left="0"/>
        <w:jc w:val="both"/>
        <w:rPr>
          <w:rFonts w:ascii="Times New Roman" w:hAnsi="Times New Roman" w:cs="Times New Roman"/>
          <w:sz w:val="24"/>
          <w:szCs w:val="24"/>
        </w:rPr>
      </w:pPr>
    </w:p>
    <w:sectPr w:rsidR="00540887" w:rsidRPr="00EF2407" w:rsidSect="007011E0">
      <w:footerReference w:type="default" r:id="rId19"/>
      <w:pgSz w:w="11906" w:h="16838"/>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3C2D" w14:textId="77777777" w:rsidR="00AD6A69" w:rsidRDefault="00AD6A69" w:rsidP="00286E8D">
      <w:pPr>
        <w:spacing w:after="0" w:line="240" w:lineRule="auto"/>
      </w:pPr>
      <w:r>
        <w:separator/>
      </w:r>
    </w:p>
  </w:endnote>
  <w:endnote w:type="continuationSeparator" w:id="0">
    <w:p w14:paraId="6A33A713" w14:textId="77777777" w:rsidR="00AD6A69" w:rsidRDefault="00AD6A69" w:rsidP="0028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499957"/>
      <w:docPartObj>
        <w:docPartGallery w:val="Page Numbers (Bottom of Page)"/>
        <w:docPartUnique/>
      </w:docPartObj>
    </w:sdtPr>
    <w:sdtContent>
      <w:p w14:paraId="5DEEFB79" w14:textId="7FE0CB57" w:rsidR="007011E0" w:rsidRDefault="007011E0">
        <w:pPr>
          <w:pStyle w:val="Rodap"/>
          <w:jc w:val="right"/>
        </w:pPr>
        <w:r>
          <w:fldChar w:fldCharType="begin"/>
        </w:r>
        <w:r>
          <w:instrText>PAGE   \* MERGEFORMAT</w:instrText>
        </w:r>
        <w:r>
          <w:fldChar w:fldCharType="separate"/>
        </w:r>
        <w:r>
          <w:t>2</w:t>
        </w:r>
        <w:r>
          <w:fldChar w:fldCharType="end"/>
        </w:r>
      </w:p>
    </w:sdtContent>
  </w:sdt>
  <w:p w14:paraId="6C3E80A9" w14:textId="77777777" w:rsidR="007011E0" w:rsidRDefault="007011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426DD" w14:textId="77777777" w:rsidR="00AD6A69" w:rsidRDefault="00AD6A69" w:rsidP="00286E8D">
      <w:pPr>
        <w:spacing w:after="0" w:line="240" w:lineRule="auto"/>
      </w:pPr>
      <w:r>
        <w:separator/>
      </w:r>
    </w:p>
  </w:footnote>
  <w:footnote w:type="continuationSeparator" w:id="0">
    <w:p w14:paraId="4BB4F2DF" w14:textId="77777777" w:rsidR="00AD6A69" w:rsidRDefault="00AD6A69" w:rsidP="00286E8D">
      <w:pPr>
        <w:spacing w:after="0" w:line="240" w:lineRule="auto"/>
      </w:pPr>
      <w:r>
        <w:continuationSeparator/>
      </w:r>
    </w:p>
  </w:footnote>
  <w:footnote w:id="1">
    <w:p w14:paraId="638565E9" w14:textId="61770EEF" w:rsidR="00286E8D" w:rsidRPr="00DC0241" w:rsidRDefault="00286E8D">
      <w:pPr>
        <w:pStyle w:val="Textodenotaderodap"/>
        <w:rPr>
          <w:rFonts w:ascii="Times New Roman" w:hAnsi="Times New Roman" w:cs="Times New Roman"/>
          <w:color w:val="000000" w:themeColor="text1"/>
        </w:rPr>
      </w:pPr>
      <w:r>
        <w:rPr>
          <w:rStyle w:val="Refdenotaderodap"/>
        </w:rPr>
        <w:footnoteRef/>
      </w:r>
      <w:r>
        <w:t xml:space="preserve"> </w:t>
      </w:r>
      <w:hyperlink r:id="rId1" w:history="1">
        <w:r w:rsidRPr="00286E8D">
          <w:rPr>
            <w:rStyle w:val="Hyperlink"/>
            <w:rFonts w:ascii="Times New Roman" w:hAnsi="Times New Roman" w:cs="Times New Roman"/>
            <w:color w:val="000000" w:themeColor="text1"/>
            <w:sz w:val="22"/>
            <w:szCs w:val="22"/>
            <w:u w:val="none"/>
          </w:rPr>
          <w:t> </w:t>
        </w:r>
      </w:hyperlink>
      <w:hyperlink r:id="rId2" w:history="1">
        <w:r w:rsidRPr="00DC0241">
          <w:rPr>
            <w:rStyle w:val="Hyperlink"/>
            <w:rFonts w:ascii="Times New Roman" w:hAnsi="Times New Roman" w:cs="Times New Roman"/>
            <w:color w:val="000000" w:themeColor="text1"/>
            <w:u w:val="none"/>
          </w:rPr>
          <w:t>https://einvestidor.estadao.com.br/investimentos/esg-tema-importante-investimentos</w:t>
        </w:r>
      </w:hyperlink>
      <w:r w:rsidRPr="00DC0241">
        <w:rPr>
          <w:rFonts w:ascii="Times New Roman" w:hAnsi="Times New Roman" w:cs="Times New Roman"/>
          <w:color w:val="000000" w:themeColor="text1"/>
        </w:rPr>
        <w:t xml:space="preserve"> acesso em 19/01/2022.</w:t>
      </w:r>
    </w:p>
  </w:footnote>
  <w:footnote w:id="2">
    <w:p w14:paraId="515748BF" w14:textId="22BF82B9" w:rsidR="00286E8D" w:rsidRPr="00DC0241" w:rsidRDefault="00286E8D">
      <w:pPr>
        <w:pStyle w:val="Textodenotaderodap"/>
        <w:rPr>
          <w:rFonts w:ascii="Times New Roman" w:hAnsi="Times New Roman" w:cs="Times New Roman"/>
          <w:color w:val="000000" w:themeColor="text1"/>
        </w:rPr>
      </w:pPr>
      <w:r w:rsidRPr="00DC0241">
        <w:rPr>
          <w:rStyle w:val="Refdenotaderodap"/>
          <w:rFonts w:ascii="Times New Roman" w:hAnsi="Times New Roman" w:cs="Times New Roman"/>
          <w:color w:val="000000" w:themeColor="text1"/>
        </w:rPr>
        <w:footnoteRef/>
      </w:r>
      <w:r w:rsidRPr="00DC0241">
        <w:rPr>
          <w:rFonts w:ascii="Times New Roman" w:hAnsi="Times New Roman" w:cs="Times New Roman"/>
          <w:color w:val="000000" w:themeColor="text1"/>
        </w:rPr>
        <w:t xml:space="preserve"> </w:t>
      </w:r>
      <w:hyperlink r:id="rId3" w:history="1">
        <w:r w:rsidRPr="00DC0241">
          <w:rPr>
            <w:rStyle w:val="Hyperlink"/>
            <w:rFonts w:ascii="Times New Roman" w:hAnsi="Times New Roman" w:cs="Times New Roman"/>
            <w:color w:val="000000" w:themeColor="text1"/>
            <w:u w:val="none"/>
          </w:rPr>
          <w:t>https://brasil.un.org/pt-br/sdgs</w:t>
        </w:r>
      </w:hyperlink>
      <w:r w:rsidRPr="00DC0241">
        <w:rPr>
          <w:rFonts w:ascii="Times New Roman" w:hAnsi="Times New Roman" w:cs="Times New Roman"/>
          <w:color w:val="000000" w:themeColor="text1"/>
        </w:rPr>
        <w:t xml:space="preserve"> acesso em 30/08/2023</w:t>
      </w:r>
    </w:p>
  </w:footnote>
  <w:footnote w:id="3">
    <w:p w14:paraId="3C481249" w14:textId="0D291AE2" w:rsidR="00DC0241" w:rsidRPr="00DC0241" w:rsidRDefault="00DC0241">
      <w:pPr>
        <w:pStyle w:val="Textodenotaderodap"/>
        <w:rPr>
          <w:rFonts w:ascii="Times New Roman" w:hAnsi="Times New Roman" w:cs="Times New Roman"/>
          <w:color w:val="000000" w:themeColor="text1"/>
        </w:rPr>
      </w:pPr>
      <w:r w:rsidRPr="00DC0241">
        <w:rPr>
          <w:rStyle w:val="Refdenotaderodap"/>
          <w:rFonts w:ascii="Times New Roman" w:hAnsi="Times New Roman" w:cs="Times New Roman"/>
        </w:rPr>
        <w:footnoteRef/>
      </w:r>
      <w:r w:rsidRPr="00DC0241">
        <w:rPr>
          <w:rFonts w:ascii="Times New Roman" w:hAnsi="Times New Roman" w:cs="Times New Roman"/>
        </w:rPr>
        <w:t xml:space="preserve"> </w:t>
      </w:r>
      <w:hyperlink r:id="rId4" w:history="1">
        <w:r w:rsidRPr="00DC0241">
          <w:rPr>
            <w:rStyle w:val="Hyperlink"/>
            <w:rFonts w:ascii="Times New Roman" w:hAnsi="Times New Roman" w:cs="Times New Roman"/>
            <w:color w:val="000000" w:themeColor="text1"/>
            <w:u w:val="none"/>
          </w:rPr>
          <w:t>https://www.infomoney.com.br/patrocinados/blackrock/ceo-da-blackrock-explica-potencial-de-rentabilidade-dos-investimentos-esg/</w:t>
        </w:r>
      </w:hyperlink>
      <w:r w:rsidRPr="00DC0241">
        <w:rPr>
          <w:rFonts w:ascii="Times New Roman" w:hAnsi="Times New Roman" w:cs="Times New Roman"/>
          <w:color w:val="000000" w:themeColor="text1"/>
        </w:rPr>
        <w:t xml:space="preserve"> acesso em 30/08/2023</w:t>
      </w:r>
    </w:p>
  </w:footnote>
  <w:footnote w:id="4">
    <w:p w14:paraId="6435A363" w14:textId="32C07F74" w:rsidR="00DC0241" w:rsidRPr="00DC0241" w:rsidRDefault="00DC0241" w:rsidP="00DC0241">
      <w:pPr>
        <w:pStyle w:val="Textodenotaderodap"/>
        <w:jc w:val="both"/>
        <w:rPr>
          <w:rFonts w:ascii="Times New Roman" w:hAnsi="Times New Roman" w:cs="Times New Roman"/>
        </w:rPr>
      </w:pPr>
      <w:r>
        <w:rPr>
          <w:rStyle w:val="Refdenotaderodap"/>
        </w:rPr>
        <w:footnoteRef/>
      </w:r>
      <w:r>
        <w:t xml:space="preserve"> </w:t>
      </w:r>
      <w:r w:rsidRPr="00DC0241">
        <w:rPr>
          <w:rFonts w:ascii="Times New Roman" w:hAnsi="Times New Roman" w:cs="Times New Roman"/>
        </w:rPr>
        <w:t xml:space="preserve">LEE, </w:t>
      </w:r>
      <w:r w:rsidRPr="00DC0241">
        <w:rPr>
          <w:rFonts w:ascii="Times New Roman" w:hAnsi="Times New Roman" w:cs="Times New Roman"/>
        </w:rPr>
        <w:t>Yun Ki; CARNEIRO, Lorena; BLUMBERG, Patricia; LEE, Kristian; FREITAS, Ricardo. Sustentabilidade em ESG e ODS: uma abordagem de processo prático de implantação. No prelo</w:t>
      </w:r>
    </w:p>
  </w:footnote>
  <w:footnote w:id="5">
    <w:p w14:paraId="143C473C" w14:textId="68DAA61F" w:rsidR="00DC0241" w:rsidRPr="00EF2407" w:rsidRDefault="00DC0241">
      <w:pPr>
        <w:pStyle w:val="Textodenotaderodap"/>
        <w:rPr>
          <w:rFonts w:ascii="Times New Roman" w:hAnsi="Times New Roman" w:cs="Times New Roman"/>
          <w:color w:val="000000" w:themeColor="text1"/>
        </w:rPr>
      </w:pPr>
      <w:r>
        <w:rPr>
          <w:rStyle w:val="Refdenotaderodap"/>
        </w:rPr>
        <w:footnoteRef/>
      </w:r>
      <w:r>
        <w:t xml:space="preserve"> </w:t>
      </w:r>
      <w:r w:rsidRPr="00EF2407">
        <w:rPr>
          <w:rFonts w:ascii="Times New Roman" w:hAnsi="Times New Roman" w:cs="Times New Roman"/>
          <w:color w:val="000000" w:themeColor="text1"/>
          <w:shd w:val="clear" w:color="auto" w:fill="FFFFFF"/>
        </w:rPr>
        <w:t>BRASIL. Lei nº 14.133, de 1º de abril de 2021: Lei de Licitações e Contratos Administrativos. Disponível em: </w:t>
      </w:r>
      <w:hyperlink r:id="rId5" w:history="1">
        <w:r w:rsidRPr="00EF2407">
          <w:rPr>
            <w:rStyle w:val="Hyperlink"/>
            <w:rFonts w:ascii="Times New Roman" w:hAnsi="Times New Roman" w:cs="Times New Roman"/>
            <w:color w:val="000000" w:themeColor="text1"/>
            <w:u w:val="none"/>
            <w:shd w:val="clear" w:color="auto" w:fill="FFFFFF"/>
          </w:rPr>
          <w:t>http://www.planalto.gov.br/ccivil_03/_ato2019-2022/2021/lei/L14133.htm</w:t>
        </w:r>
      </w:hyperlink>
      <w:r w:rsidRPr="00EF2407">
        <w:rPr>
          <w:rFonts w:ascii="Times New Roman" w:hAnsi="Times New Roman" w:cs="Times New Roman"/>
          <w:color w:val="000000" w:themeColor="text1"/>
          <w:shd w:val="clear" w:color="auto" w:fill="FFFFFF"/>
        </w:rPr>
        <w:t>.</w:t>
      </w:r>
    </w:p>
  </w:footnote>
  <w:footnote w:id="6">
    <w:p w14:paraId="4BFD7999" w14:textId="663C8DA6" w:rsidR="00EF2407" w:rsidRPr="00EF2407" w:rsidRDefault="00EF2407">
      <w:pPr>
        <w:pStyle w:val="Textodenotaderodap"/>
        <w:rPr>
          <w:rFonts w:ascii="Times New Roman" w:hAnsi="Times New Roman" w:cs="Times New Roman"/>
        </w:rPr>
      </w:pPr>
      <w:r w:rsidRPr="00EF2407">
        <w:rPr>
          <w:rStyle w:val="Refdenotaderodap"/>
          <w:rFonts w:ascii="Times New Roman" w:hAnsi="Times New Roman" w:cs="Times New Roman"/>
        </w:rPr>
        <w:footnoteRef/>
      </w:r>
      <w:r w:rsidRPr="00EF2407">
        <w:rPr>
          <w:rFonts w:ascii="Times New Roman" w:hAnsi="Times New Roman" w:cs="Times New Roman"/>
        </w:rPr>
        <w:t xml:space="preserve"> </w:t>
      </w:r>
      <w:r w:rsidRPr="00EF2407">
        <w:rPr>
          <w:rFonts w:ascii="Times New Roman" w:hAnsi="Times New Roman" w:cs="Times New Roman"/>
        </w:rPr>
        <w:t>BRASIL.Lei nº 12.349, de 15 de dezembro de 2010. Disponível em: https://www.planalto.gov.br/ccivil_03/_ato2007-2010/2010/lei/l12349.htm</w:t>
      </w:r>
    </w:p>
  </w:footnote>
  <w:footnote w:id="7">
    <w:p w14:paraId="6DC66268" w14:textId="1651A0C2" w:rsidR="00EF2407" w:rsidRPr="00EF2407" w:rsidRDefault="00EF2407" w:rsidP="00EF2407">
      <w:pPr>
        <w:pStyle w:val="Textodenotaderodap"/>
        <w:jc w:val="both"/>
        <w:rPr>
          <w:rFonts w:ascii="Times New Roman" w:hAnsi="Times New Roman" w:cs="Times New Roman"/>
          <w:color w:val="000000" w:themeColor="text1"/>
        </w:rPr>
      </w:pPr>
      <w:r w:rsidRPr="00EF2407">
        <w:rPr>
          <w:rStyle w:val="Refdenotaderodap"/>
          <w:rFonts w:ascii="Times New Roman" w:hAnsi="Times New Roman" w:cs="Times New Roman"/>
          <w:color w:val="000000" w:themeColor="text1"/>
        </w:rPr>
        <w:footnoteRef/>
      </w:r>
      <w:r w:rsidRPr="00EF2407">
        <w:rPr>
          <w:rFonts w:ascii="Times New Roman" w:hAnsi="Times New Roman" w:cs="Times New Roman"/>
          <w:color w:val="000000" w:themeColor="text1"/>
        </w:rPr>
        <w:t xml:space="preserve"> BRASIL. Decreto Federal nº 11.430 de 8 de março de 2023. </w:t>
      </w:r>
      <w:r w:rsidRPr="00EF2407">
        <w:rPr>
          <w:rFonts w:ascii="Times New Roman" w:hAnsi="Times New Roman" w:cs="Times New Roman"/>
          <w:color w:val="000000" w:themeColor="text1"/>
          <w:lang w:val="pt-PT"/>
        </w:rPr>
        <w:t>Regulamenta a Lei nº 14.133, de 1º de abril de 2021, para dispor sobre a exigência, em contratações públicas, de percentual mínimo de mão de obra constituída por mulheres vítimas de violência doméstica e sobre a utilização do desenvolvimento, pelo licitante, de ações de equidade entre mulheres e homens no ambiente de trabalho como critério de desempate em licitações, no âmbito da administração pública federal direta, autárquica e fundacional. Disponivel em http://www.planalto.gov.br/ccivil_03/_ato2023-2026/2023/decreto/D11430.htm</w:t>
      </w:r>
    </w:p>
  </w:footnote>
  <w:footnote w:id="8">
    <w:p w14:paraId="2CAF634E" w14:textId="6BD0F15A" w:rsidR="00EF2407" w:rsidRDefault="00EF2407">
      <w:pPr>
        <w:pStyle w:val="Textodenotaderodap"/>
      </w:pPr>
      <w:r>
        <w:rPr>
          <w:rStyle w:val="Refdenotaderodap"/>
        </w:rPr>
        <w:footnoteRef/>
      </w:r>
      <w:r>
        <w:t xml:space="preserve"> BRASIL. CONSTITUIÇÃO FEDERAL DA REPÚBLICA FEDERATIVA DO BRASIL DE 1988. Disponível em </w:t>
      </w:r>
      <w:r w:rsidRPr="00EF2407">
        <w:t>https://www.planalto.gov.br/ccivil_03/constituicao/constituicao.htm</w:t>
      </w:r>
      <w:r>
        <w:t>.</w:t>
      </w:r>
    </w:p>
  </w:footnote>
  <w:footnote w:id="9">
    <w:p w14:paraId="30774F21" w14:textId="4121655B" w:rsidR="007011E0" w:rsidRPr="007011E0" w:rsidRDefault="007011E0" w:rsidP="007011E0">
      <w:pPr>
        <w:pStyle w:val="Textodenotaderodap"/>
        <w:jc w:val="both"/>
        <w:rPr>
          <w:rFonts w:ascii="Times New Roman" w:hAnsi="Times New Roman" w:cs="Times New Roman"/>
        </w:rPr>
      </w:pPr>
      <w:r>
        <w:rPr>
          <w:rStyle w:val="Refdenotaderodap"/>
        </w:rPr>
        <w:footnoteRef/>
      </w:r>
      <w:r>
        <w:t xml:space="preserve"> </w:t>
      </w:r>
      <w:r w:rsidRPr="007011E0">
        <w:rPr>
          <w:rFonts w:ascii="Times New Roman" w:hAnsi="Times New Roman" w:cs="Times New Roman"/>
        </w:rPr>
        <w:t>ROMPIMENTOS de barragens geraram mais de 84 mil ações no TJ-MG. Conjur, 2019. Disponível em:https://www.conjur.com.br/2019-dez-11//rompimentos-barragens-geraram-84-mil-acoes-tj-mg. Acesso em: 30 de junho de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6F9D"/>
    <w:multiLevelType w:val="hybridMultilevel"/>
    <w:tmpl w:val="CBA04D50"/>
    <w:lvl w:ilvl="0" w:tplc="A1E8D3D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6209AF"/>
    <w:multiLevelType w:val="multilevel"/>
    <w:tmpl w:val="45D2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17256"/>
    <w:multiLevelType w:val="hybridMultilevel"/>
    <w:tmpl w:val="77B266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0C0219B"/>
    <w:multiLevelType w:val="hybridMultilevel"/>
    <w:tmpl w:val="77D0F2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02E080F"/>
    <w:multiLevelType w:val="hybridMultilevel"/>
    <w:tmpl w:val="DF48537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67B384C"/>
    <w:multiLevelType w:val="multilevel"/>
    <w:tmpl w:val="D6029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2660905">
    <w:abstractNumId w:val="0"/>
  </w:num>
  <w:num w:numId="2" w16cid:durableId="1486891764">
    <w:abstractNumId w:val="1"/>
  </w:num>
  <w:num w:numId="3" w16cid:durableId="2027636080">
    <w:abstractNumId w:val="5"/>
  </w:num>
  <w:num w:numId="4" w16cid:durableId="1855993700">
    <w:abstractNumId w:val="3"/>
  </w:num>
  <w:num w:numId="5" w16cid:durableId="1014262796">
    <w:abstractNumId w:val="4"/>
  </w:num>
  <w:num w:numId="6" w16cid:durableId="1459761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BAE"/>
    <w:rsid w:val="00010329"/>
    <w:rsid w:val="000266D3"/>
    <w:rsid w:val="0008213A"/>
    <w:rsid w:val="000E518D"/>
    <w:rsid w:val="000F713C"/>
    <w:rsid w:val="001426E8"/>
    <w:rsid w:val="0015274E"/>
    <w:rsid w:val="001C7A0E"/>
    <w:rsid w:val="0023454D"/>
    <w:rsid w:val="002442B4"/>
    <w:rsid w:val="00253125"/>
    <w:rsid w:val="00277D46"/>
    <w:rsid w:val="00282CA7"/>
    <w:rsid w:val="00286E8D"/>
    <w:rsid w:val="002E0278"/>
    <w:rsid w:val="0033764F"/>
    <w:rsid w:val="00406529"/>
    <w:rsid w:val="00410A4F"/>
    <w:rsid w:val="00440853"/>
    <w:rsid w:val="0050181F"/>
    <w:rsid w:val="00540887"/>
    <w:rsid w:val="005638F4"/>
    <w:rsid w:val="00577423"/>
    <w:rsid w:val="005E586D"/>
    <w:rsid w:val="0060161A"/>
    <w:rsid w:val="006850D0"/>
    <w:rsid w:val="006C1099"/>
    <w:rsid w:val="007011E0"/>
    <w:rsid w:val="00901187"/>
    <w:rsid w:val="009A1BAE"/>
    <w:rsid w:val="009C7927"/>
    <w:rsid w:val="009D1812"/>
    <w:rsid w:val="009E37FD"/>
    <w:rsid w:val="009F67A7"/>
    <w:rsid w:val="00A35843"/>
    <w:rsid w:val="00A512E4"/>
    <w:rsid w:val="00AA2C20"/>
    <w:rsid w:val="00AC5AF8"/>
    <w:rsid w:val="00AD6A69"/>
    <w:rsid w:val="00AF09C1"/>
    <w:rsid w:val="00B177FD"/>
    <w:rsid w:val="00B7362F"/>
    <w:rsid w:val="00B81246"/>
    <w:rsid w:val="00BD2B69"/>
    <w:rsid w:val="00CC557A"/>
    <w:rsid w:val="00D07F59"/>
    <w:rsid w:val="00DC0241"/>
    <w:rsid w:val="00DC0D5F"/>
    <w:rsid w:val="00DF2BD3"/>
    <w:rsid w:val="00E60DD5"/>
    <w:rsid w:val="00E66AD6"/>
    <w:rsid w:val="00EF24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B7AC"/>
  <w15:chartTrackingRefBased/>
  <w15:docId w15:val="{BF08D67C-7742-411B-8D7D-69BA3242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277D46"/>
    <w:rPr>
      <w:i/>
      <w:iCs/>
    </w:rPr>
  </w:style>
  <w:style w:type="paragraph" w:styleId="PargrafodaLista">
    <w:name w:val="List Paragraph"/>
    <w:basedOn w:val="Normal"/>
    <w:uiPriority w:val="34"/>
    <w:qFormat/>
    <w:rsid w:val="00277D46"/>
    <w:pPr>
      <w:ind w:left="720"/>
      <w:contextualSpacing/>
    </w:pPr>
  </w:style>
  <w:style w:type="character" w:styleId="Hyperlink">
    <w:name w:val="Hyperlink"/>
    <w:basedOn w:val="Fontepargpadro"/>
    <w:uiPriority w:val="99"/>
    <w:unhideWhenUsed/>
    <w:rsid w:val="0060161A"/>
    <w:rPr>
      <w:color w:val="0000FF"/>
      <w:u w:val="single"/>
    </w:rPr>
  </w:style>
  <w:style w:type="paragraph" w:styleId="NormalWeb">
    <w:name w:val="Normal (Web)"/>
    <w:basedOn w:val="Normal"/>
    <w:uiPriority w:val="99"/>
    <w:semiHidden/>
    <w:unhideWhenUsed/>
    <w:rsid w:val="0060161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inferiordoformulrio">
    <w:name w:val="HTML Bottom of Form"/>
    <w:basedOn w:val="Normal"/>
    <w:next w:val="Normal"/>
    <w:link w:val="ParteinferiordoformulrioChar"/>
    <w:hidden/>
    <w:uiPriority w:val="99"/>
    <w:semiHidden/>
    <w:unhideWhenUsed/>
    <w:rsid w:val="0050181F"/>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50181F"/>
    <w:rPr>
      <w:rFonts w:ascii="Arial" w:eastAsia="Times New Roman" w:hAnsi="Arial" w:cs="Arial"/>
      <w:vanish/>
      <w:sz w:val="16"/>
      <w:szCs w:val="16"/>
      <w:lang w:eastAsia="pt-BR"/>
    </w:rPr>
  </w:style>
  <w:style w:type="paragraph" w:styleId="Partesuperior-zdoformulrio">
    <w:name w:val="HTML Top of Form"/>
    <w:basedOn w:val="Normal"/>
    <w:next w:val="Normal"/>
    <w:link w:val="Partesuperior-zdoformulrioChar"/>
    <w:hidden/>
    <w:uiPriority w:val="99"/>
    <w:semiHidden/>
    <w:unhideWhenUsed/>
    <w:rsid w:val="0050181F"/>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50181F"/>
    <w:rPr>
      <w:rFonts w:ascii="Arial" w:eastAsia="Times New Roman" w:hAnsi="Arial" w:cs="Arial"/>
      <w:vanish/>
      <w:sz w:val="16"/>
      <w:szCs w:val="16"/>
      <w:lang w:eastAsia="pt-BR"/>
    </w:rPr>
  </w:style>
  <w:style w:type="paragraph" w:customStyle="1" w:styleId="dou-paragraph">
    <w:name w:val="dou-paragraph"/>
    <w:basedOn w:val="Normal"/>
    <w:rsid w:val="005E58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DF2BD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DF2BD3"/>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442B4"/>
    <w:rPr>
      <w:color w:val="605E5C"/>
      <w:shd w:val="clear" w:color="auto" w:fill="E1DFDD"/>
    </w:rPr>
  </w:style>
  <w:style w:type="paragraph" w:styleId="Textodenotaderodap">
    <w:name w:val="footnote text"/>
    <w:basedOn w:val="Normal"/>
    <w:link w:val="TextodenotaderodapChar"/>
    <w:uiPriority w:val="99"/>
    <w:semiHidden/>
    <w:unhideWhenUsed/>
    <w:rsid w:val="00286E8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86E8D"/>
    <w:rPr>
      <w:sz w:val="20"/>
      <w:szCs w:val="20"/>
    </w:rPr>
  </w:style>
  <w:style w:type="character" w:styleId="Refdenotaderodap">
    <w:name w:val="footnote reference"/>
    <w:basedOn w:val="Fontepargpadro"/>
    <w:uiPriority w:val="99"/>
    <w:semiHidden/>
    <w:unhideWhenUsed/>
    <w:rsid w:val="00286E8D"/>
    <w:rPr>
      <w:vertAlign w:val="superscript"/>
    </w:rPr>
  </w:style>
  <w:style w:type="paragraph" w:styleId="Cabealho">
    <w:name w:val="header"/>
    <w:basedOn w:val="Normal"/>
    <w:link w:val="CabealhoChar"/>
    <w:uiPriority w:val="99"/>
    <w:unhideWhenUsed/>
    <w:rsid w:val="007011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11E0"/>
  </w:style>
  <w:style w:type="paragraph" w:styleId="Rodap">
    <w:name w:val="footer"/>
    <w:basedOn w:val="Normal"/>
    <w:link w:val="RodapChar"/>
    <w:uiPriority w:val="99"/>
    <w:unhideWhenUsed/>
    <w:rsid w:val="007011E0"/>
    <w:pPr>
      <w:tabs>
        <w:tab w:val="center" w:pos="4252"/>
        <w:tab w:val="right" w:pos="8504"/>
      </w:tabs>
      <w:spacing w:after="0" w:line="240" w:lineRule="auto"/>
    </w:pPr>
  </w:style>
  <w:style w:type="character" w:customStyle="1" w:styleId="RodapChar">
    <w:name w:val="Rodapé Char"/>
    <w:basedOn w:val="Fontepargpadro"/>
    <w:link w:val="Rodap"/>
    <w:uiPriority w:val="99"/>
    <w:rsid w:val="0070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20155">
      <w:bodyDiv w:val="1"/>
      <w:marLeft w:val="0"/>
      <w:marRight w:val="0"/>
      <w:marTop w:val="0"/>
      <w:marBottom w:val="0"/>
      <w:divBdr>
        <w:top w:val="none" w:sz="0" w:space="0" w:color="auto"/>
        <w:left w:val="none" w:sz="0" w:space="0" w:color="auto"/>
        <w:bottom w:val="none" w:sz="0" w:space="0" w:color="auto"/>
        <w:right w:val="none" w:sz="0" w:space="0" w:color="auto"/>
      </w:divBdr>
    </w:div>
    <w:div w:id="733697450">
      <w:bodyDiv w:val="1"/>
      <w:marLeft w:val="0"/>
      <w:marRight w:val="0"/>
      <w:marTop w:val="0"/>
      <w:marBottom w:val="0"/>
      <w:divBdr>
        <w:top w:val="none" w:sz="0" w:space="0" w:color="auto"/>
        <w:left w:val="none" w:sz="0" w:space="0" w:color="auto"/>
        <w:bottom w:val="none" w:sz="0" w:space="0" w:color="auto"/>
        <w:right w:val="none" w:sz="0" w:space="0" w:color="auto"/>
      </w:divBdr>
    </w:div>
    <w:div w:id="1690637177">
      <w:bodyDiv w:val="1"/>
      <w:marLeft w:val="0"/>
      <w:marRight w:val="0"/>
      <w:marTop w:val="0"/>
      <w:marBottom w:val="0"/>
      <w:divBdr>
        <w:top w:val="none" w:sz="0" w:space="0" w:color="auto"/>
        <w:left w:val="none" w:sz="0" w:space="0" w:color="auto"/>
        <w:bottom w:val="none" w:sz="0" w:space="0" w:color="auto"/>
        <w:right w:val="none" w:sz="0" w:space="0" w:color="auto"/>
      </w:divBdr>
    </w:div>
    <w:div w:id="206085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brasil.un.org/pt-br/sdgs" TargetMode="External"/><Relationship Id="rId18" Type="http://schemas.openxmlformats.org/officeDocument/2006/relationships/hyperlink" Target="https://www.unepfi.org/fileadmin/events/2004/stocks/who_cares_wins_global_compact_2004.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investidor.estadao.com.br/investimentos/esg-tema-importante-investimentos" TargetMode="External"/><Relationship Id="rId17" Type="http://schemas.openxmlformats.org/officeDocument/2006/relationships/hyperlink" Target="https://www.conjur.com.br/2023-abr-16/publico-pragmatico-sustentabilidade-decreto-114542023-esg-administracao-federal" TargetMode="External"/><Relationship Id="rId2" Type="http://schemas.openxmlformats.org/officeDocument/2006/relationships/numbering" Target="numbering.xml"/><Relationship Id="rId16" Type="http://schemas.openxmlformats.org/officeDocument/2006/relationships/hyperlink" Target="https://www.agazeta.com.br/artigos/esg-nos-escritorios-de-advocacia-do-discurso-a-pratica-0223%20acesso%20em%2025/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valor.globo.com/um-so-planeta/noticia/2022/01/31/escritorios-passam-a-investir-em-praticas-esg.ghtml" TargetMode="External"/><Relationship Id="rId10" Type="http://schemas.openxmlformats.org/officeDocument/2006/relationships/hyperlink" Target="http://www.planalto.gov.br/ccivil_03/_Ato2019-2022/2021/Lei/L14133.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infomoney.com.br/patrocinados/blackrock/ceo-da-blackrock-explica-potencial-de-rentabilidade-dos-investimentos-es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rasil.un.org/pt-br/sdgs" TargetMode="External"/><Relationship Id="rId2" Type="http://schemas.openxmlformats.org/officeDocument/2006/relationships/hyperlink" Target="https://einvestidor.estadao.com.br/investimentos/esg-tema-importante-investimentos" TargetMode="External"/><Relationship Id="rId1" Type="http://schemas.openxmlformats.org/officeDocument/2006/relationships/hyperlink" Target="https://einvestidor.estadao.com.br/investimentos/esg-tema-importante-investimentos"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s://www.infomoney.com.br/patrocinados/blackrock/ceo-da-blackrock-explica-potencial-de-rentabilidade-dos-investimentos-es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80C81-B552-4691-AA71-586B9564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3440</Words>
  <Characters>19989</Characters>
  <Application>Microsoft Office Word</Application>
  <DocSecurity>0</DocSecurity>
  <Lines>512</Lines>
  <Paragraphs>136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23293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4</cp:revision>
  <dcterms:created xsi:type="dcterms:W3CDTF">2023-08-30T19:26:00Z</dcterms:created>
  <dcterms:modified xsi:type="dcterms:W3CDTF">2023-09-15T15:53:00Z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2023-08-30T16:48:19Z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ada282a1-a267-400b-9089-b06bd35e3664</vt:lpwstr>
  </property>
  <property fmtid="{D5CDD505-2E9C-101B-9397-08002B2CF9AE}" pid="7" name="MSIP_Label_defa4170-0d19-0005-0004-bc88714345d2_ActionId">
    <vt:lpwstr>b2a12bda-7767-4f6f-b909-2056b2db49f1</vt:lpwstr>
  </property>
  <property fmtid="{D5CDD505-2E9C-101B-9397-08002B2CF9AE}" pid="8" name="MSIP_Label_defa4170-0d19-0005-0004-bc88714345d2_ContentBits">
    <vt:lpwstr>0</vt:lpwstr>
  </property>
</Properties>
</file>