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CF5A" w14:textId="43018296" w:rsidR="00764651" w:rsidRDefault="00FC5295" w:rsidP="00766A99">
      <w:pPr>
        <w:widowControl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0E0C9DEB" w14:textId="77777777" w:rsidR="00764651" w:rsidRDefault="00764651" w:rsidP="00766A99">
      <w:pPr>
        <w:widowControl w:val="0"/>
        <w:spacing w:after="0" w:line="360" w:lineRule="auto"/>
        <w:jc w:val="center"/>
        <w:rPr>
          <w:rFonts w:ascii="Times New Roman" w:hAnsi="Times New Roman" w:cs="Times New Roman"/>
          <w:b/>
          <w:sz w:val="24"/>
          <w:szCs w:val="24"/>
        </w:rPr>
      </w:pPr>
    </w:p>
    <w:p w14:paraId="1512FB58" w14:textId="77777777" w:rsidR="00764651" w:rsidRDefault="00764651" w:rsidP="00766A99">
      <w:pPr>
        <w:widowControl w:val="0"/>
        <w:spacing w:after="0" w:line="360" w:lineRule="auto"/>
        <w:jc w:val="center"/>
        <w:rPr>
          <w:rFonts w:ascii="Times New Roman" w:hAnsi="Times New Roman" w:cs="Times New Roman"/>
          <w:b/>
          <w:sz w:val="24"/>
          <w:szCs w:val="24"/>
        </w:rPr>
      </w:pPr>
    </w:p>
    <w:p w14:paraId="14411093" w14:textId="77777777" w:rsidR="00764651" w:rsidRDefault="00764651" w:rsidP="00766A99">
      <w:pPr>
        <w:widowControl w:val="0"/>
        <w:spacing w:after="0" w:line="360" w:lineRule="auto"/>
        <w:jc w:val="center"/>
        <w:rPr>
          <w:rFonts w:ascii="Times New Roman" w:hAnsi="Times New Roman" w:cs="Times New Roman"/>
          <w:b/>
          <w:sz w:val="24"/>
          <w:szCs w:val="24"/>
        </w:rPr>
      </w:pPr>
    </w:p>
    <w:p w14:paraId="1F259452" w14:textId="77777777" w:rsidR="00764651" w:rsidRDefault="00764651" w:rsidP="00766A99">
      <w:pPr>
        <w:widowControl w:val="0"/>
        <w:spacing w:after="0" w:line="360" w:lineRule="auto"/>
        <w:jc w:val="center"/>
        <w:rPr>
          <w:rFonts w:ascii="Times New Roman" w:hAnsi="Times New Roman" w:cs="Times New Roman"/>
          <w:b/>
          <w:sz w:val="24"/>
          <w:szCs w:val="24"/>
        </w:rPr>
      </w:pPr>
    </w:p>
    <w:p w14:paraId="7FB7DB1D" w14:textId="77777777" w:rsidR="00764651" w:rsidRDefault="00764651" w:rsidP="00766A99">
      <w:pPr>
        <w:widowControl w:val="0"/>
        <w:spacing w:after="0" w:line="360" w:lineRule="auto"/>
        <w:jc w:val="center"/>
        <w:rPr>
          <w:rFonts w:ascii="Times New Roman" w:hAnsi="Times New Roman" w:cs="Times New Roman"/>
          <w:b/>
          <w:sz w:val="24"/>
          <w:szCs w:val="24"/>
        </w:rPr>
      </w:pPr>
    </w:p>
    <w:p w14:paraId="4B5DD2C2" w14:textId="77777777" w:rsidR="00764651" w:rsidRDefault="00764651" w:rsidP="00766A99">
      <w:pPr>
        <w:widowControl w:val="0"/>
        <w:spacing w:after="0" w:line="360" w:lineRule="auto"/>
        <w:jc w:val="center"/>
        <w:rPr>
          <w:rFonts w:ascii="Times New Roman" w:hAnsi="Times New Roman" w:cs="Times New Roman"/>
          <w:b/>
          <w:sz w:val="24"/>
          <w:szCs w:val="24"/>
        </w:rPr>
      </w:pPr>
    </w:p>
    <w:p w14:paraId="696B339E" w14:textId="77777777" w:rsidR="00764651" w:rsidRDefault="00764651" w:rsidP="00766A99">
      <w:pPr>
        <w:widowControl w:val="0"/>
        <w:spacing w:after="0" w:line="360" w:lineRule="auto"/>
        <w:jc w:val="center"/>
        <w:rPr>
          <w:rFonts w:ascii="Times New Roman" w:hAnsi="Times New Roman" w:cs="Times New Roman"/>
          <w:b/>
          <w:sz w:val="24"/>
          <w:szCs w:val="24"/>
        </w:rPr>
      </w:pPr>
    </w:p>
    <w:p w14:paraId="50A817C1" w14:textId="77777777" w:rsidR="00764651" w:rsidRDefault="00764651" w:rsidP="00766A99">
      <w:pPr>
        <w:widowControl w:val="0"/>
        <w:spacing w:after="0" w:line="360" w:lineRule="auto"/>
        <w:jc w:val="center"/>
        <w:rPr>
          <w:rFonts w:ascii="Times New Roman" w:hAnsi="Times New Roman" w:cs="Times New Roman"/>
          <w:b/>
          <w:sz w:val="24"/>
          <w:szCs w:val="24"/>
        </w:rPr>
      </w:pPr>
    </w:p>
    <w:p w14:paraId="5BA41B68" w14:textId="77777777" w:rsidR="00764651" w:rsidRDefault="00764651" w:rsidP="00766A99">
      <w:pPr>
        <w:widowControl w:val="0"/>
        <w:spacing w:after="0" w:line="360" w:lineRule="auto"/>
        <w:jc w:val="center"/>
        <w:rPr>
          <w:rFonts w:ascii="Times New Roman" w:hAnsi="Times New Roman" w:cs="Times New Roman"/>
          <w:b/>
          <w:sz w:val="24"/>
          <w:szCs w:val="24"/>
        </w:rPr>
      </w:pPr>
    </w:p>
    <w:p w14:paraId="41BC4BE2" w14:textId="77777777" w:rsidR="00764651" w:rsidRDefault="00764651" w:rsidP="00766A99">
      <w:pPr>
        <w:widowControl w:val="0"/>
        <w:spacing w:after="0" w:line="360" w:lineRule="auto"/>
        <w:jc w:val="center"/>
        <w:rPr>
          <w:rFonts w:ascii="Times New Roman" w:hAnsi="Times New Roman" w:cs="Times New Roman"/>
          <w:b/>
          <w:sz w:val="24"/>
          <w:szCs w:val="24"/>
        </w:rPr>
      </w:pPr>
    </w:p>
    <w:p w14:paraId="6FB7F48A" w14:textId="77777777" w:rsidR="00764651" w:rsidRDefault="00764651" w:rsidP="00766A99">
      <w:pPr>
        <w:widowControl w:val="0"/>
        <w:spacing w:after="0" w:line="360" w:lineRule="auto"/>
        <w:jc w:val="center"/>
        <w:rPr>
          <w:rFonts w:ascii="Times New Roman" w:hAnsi="Times New Roman" w:cs="Times New Roman"/>
          <w:b/>
          <w:sz w:val="24"/>
          <w:szCs w:val="24"/>
        </w:rPr>
      </w:pPr>
    </w:p>
    <w:p w14:paraId="7F2D515C" w14:textId="77777777" w:rsidR="00764651" w:rsidRDefault="00764651" w:rsidP="00766A99">
      <w:pPr>
        <w:widowControl w:val="0"/>
        <w:spacing w:after="0" w:line="360" w:lineRule="auto"/>
        <w:jc w:val="center"/>
        <w:rPr>
          <w:rFonts w:ascii="Times New Roman" w:hAnsi="Times New Roman" w:cs="Times New Roman"/>
          <w:b/>
          <w:sz w:val="24"/>
          <w:szCs w:val="24"/>
        </w:rPr>
      </w:pPr>
    </w:p>
    <w:p w14:paraId="089720C0" w14:textId="1690AF26" w:rsidR="00764651" w:rsidRDefault="00E95597" w:rsidP="00766A99">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PROTEÇÃO CONSTITUCIONAL</w:t>
      </w:r>
      <w:r w:rsidR="00723284">
        <w:rPr>
          <w:rFonts w:ascii="Times New Roman" w:hAnsi="Times New Roman" w:cs="Times New Roman"/>
          <w:b/>
          <w:sz w:val="28"/>
          <w:szCs w:val="28"/>
        </w:rPr>
        <w:t xml:space="preserve"> DAS FUTURAS GERAÇÕES E O PAPEL DA ADVOCACIA PÚBLICA</w:t>
      </w:r>
    </w:p>
    <w:p w14:paraId="28D00FA3" w14:textId="77777777" w:rsidR="00764651" w:rsidRDefault="00764651" w:rsidP="00766A99">
      <w:pPr>
        <w:widowControl w:val="0"/>
        <w:spacing w:after="0" w:line="360" w:lineRule="auto"/>
        <w:jc w:val="center"/>
        <w:rPr>
          <w:rFonts w:ascii="Times New Roman" w:hAnsi="Times New Roman" w:cs="Times New Roman"/>
          <w:b/>
          <w:sz w:val="24"/>
          <w:szCs w:val="24"/>
        </w:rPr>
      </w:pPr>
    </w:p>
    <w:p w14:paraId="50F4A84C" w14:textId="77777777" w:rsidR="00764651" w:rsidRDefault="00764651" w:rsidP="00766A99">
      <w:pPr>
        <w:widowControl w:val="0"/>
        <w:spacing w:after="0" w:line="360" w:lineRule="auto"/>
        <w:jc w:val="center"/>
        <w:rPr>
          <w:rFonts w:ascii="Times New Roman" w:hAnsi="Times New Roman" w:cs="Times New Roman"/>
          <w:b/>
          <w:sz w:val="24"/>
          <w:szCs w:val="24"/>
        </w:rPr>
      </w:pPr>
    </w:p>
    <w:p w14:paraId="54E93B68" w14:textId="77777777" w:rsidR="00764651" w:rsidRDefault="00764651" w:rsidP="00766A99">
      <w:pPr>
        <w:widowControl w:val="0"/>
        <w:spacing w:after="0" w:line="360" w:lineRule="auto"/>
        <w:jc w:val="center"/>
        <w:rPr>
          <w:rFonts w:ascii="Times New Roman" w:hAnsi="Times New Roman" w:cs="Times New Roman"/>
          <w:b/>
          <w:sz w:val="24"/>
          <w:szCs w:val="24"/>
        </w:rPr>
      </w:pPr>
    </w:p>
    <w:p w14:paraId="1298EFC8" w14:textId="77777777" w:rsidR="00764651" w:rsidRDefault="00764651" w:rsidP="00766A99">
      <w:pPr>
        <w:widowControl w:val="0"/>
        <w:spacing w:after="0" w:line="360" w:lineRule="auto"/>
        <w:jc w:val="center"/>
        <w:rPr>
          <w:rFonts w:ascii="Times New Roman" w:hAnsi="Times New Roman" w:cs="Times New Roman"/>
          <w:b/>
          <w:sz w:val="24"/>
          <w:szCs w:val="24"/>
        </w:rPr>
      </w:pPr>
    </w:p>
    <w:p w14:paraId="10338DD2" w14:textId="1CB29ADF" w:rsidR="00764651" w:rsidRDefault="00764651" w:rsidP="00766A99">
      <w:pPr>
        <w:widowControl w:val="0"/>
        <w:spacing w:after="0" w:line="360" w:lineRule="auto"/>
        <w:ind w:left="4536"/>
        <w:jc w:val="both"/>
        <w:rPr>
          <w:rFonts w:ascii="Times New Roman" w:hAnsi="Times New Roman" w:cs="Times New Roman"/>
          <w:b/>
          <w:sz w:val="24"/>
          <w:szCs w:val="24"/>
        </w:rPr>
      </w:pPr>
    </w:p>
    <w:p w14:paraId="24D473AD" w14:textId="77777777" w:rsidR="00764651" w:rsidRDefault="00764651" w:rsidP="00766A99">
      <w:pPr>
        <w:widowControl w:val="0"/>
        <w:spacing w:after="0" w:line="360" w:lineRule="auto"/>
        <w:ind w:left="4536"/>
        <w:jc w:val="both"/>
        <w:rPr>
          <w:rFonts w:ascii="Times New Roman" w:hAnsi="Times New Roman" w:cs="Times New Roman"/>
          <w:b/>
          <w:sz w:val="24"/>
          <w:szCs w:val="24"/>
        </w:rPr>
      </w:pPr>
    </w:p>
    <w:p w14:paraId="05668B25" w14:textId="77777777" w:rsidR="00764651" w:rsidRDefault="00764651" w:rsidP="00766A99">
      <w:pPr>
        <w:widowControl w:val="0"/>
        <w:spacing w:after="0" w:line="360" w:lineRule="auto"/>
        <w:ind w:left="4536"/>
        <w:jc w:val="both"/>
        <w:rPr>
          <w:rFonts w:ascii="Times New Roman" w:hAnsi="Times New Roman" w:cs="Times New Roman"/>
          <w:b/>
          <w:sz w:val="24"/>
          <w:szCs w:val="24"/>
        </w:rPr>
      </w:pPr>
    </w:p>
    <w:p w14:paraId="49F4AF02" w14:textId="77777777" w:rsidR="00764651" w:rsidRDefault="00764651" w:rsidP="00766A99">
      <w:pPr>
        <w:widowControl w:val="0"/>
        <w:spacing w:after="0" w:line="360" w:lineRule="auto"/>
        <w:ind w:left="4536"/>
        <w:jc w:val="both"/>
        <w:rPr>
          <w:rFonts w:ascii="Times New Roman" w:hAnsi="Times New Roman" w:cs="Times New Roman"/>
          <w:b/>
          <w:sz w:val="24"/>
          <w:szCs w:val="24"/>
        </w:rPr>
      </w:pPr>
    </w:p>
    <w:p w14:paraId="4AEAABC7" w14:textId="77777777" w:rsidR="00764651" w:rsidRDefault="00764651" w:rsidP="00766A99">
      <w:pPr>
        <w:widowControl w:val="0"/>
        <w:spacing w:after="0" w:line="360" w:lineRule="auto"/>
        <w:ind w:left="4536"/>
        <w:jc w:val="both"/>
        <w:rPr>
          <w:rFonts w:ascii="Times New Roman" w:hAnsi="Times New Roman" w:cs="Times New Roman"/>
          <w:b/>
          <w:sz w:val="24"/>
          <w:szCs w:val="24"/>
        </w:rPr>
      </w:pPr>
    </w:p>
    <w:p w14:paraId="27CCD925" w14:textId="77777777" w:rsidR="00764651" w:rsidRDefault="00764651" w:rsidP="00766A99">
      <w:pPr>
        <w:widowControl w:val="0"/>
        <w:spacing w:after="0" w:line="360" w:lineRule="auto"/>
        <w:ind w:left="4536"/>
        <w:jc w:val="both"/>
        <w:rPr>
          <w:rFonts w:ascii="Times New Roman" w:hAnsi="Times New Roman" w:cs="Times New Roman"/>
          <w:b/>
          <w:sz w:val="24"/>
          <w:szCs w:val="24"/>
        </w:rPr>
      </w:pPr>
    </w:p>
    <w:p w14:paraId="78B330D6" w14:textId="0AEC213D" w:rsidR="00764651" w:rsidRDefault="00764651" w:rsidP="00766A99">
      <w:pPr>
        <w:widowControl w:val="0"/>
        <w:spacing w:after="0" w:line="360" w:lineRule="auto"/>
        <w:ind w:left="4536"/>
        <w:jc w:val="both"/>
        <w:rPr>
          <w:rFonts w:ascii="Times New Roman" w:hAnsi="Times New Roman" w:cs="Times New Roman"/>
          <w:b/>
          <w:sz w:val="24"/>
          <w:szCs w:val="24"/>
        </w:rPr>
      </w:pPr>
    </w:p>
    <w:p w14:paraId="1FC3D02E" w14:textId="36163A95" w:rsidR="00C36C30" w:rsidRDefault="00C36C30" w:rsidP="00766A99">
      <w:pPr>
        <w:widowControl w:val="0"/>
        <w:spacing w:after="0" w:line="360" w:lineRule="auto"/>
        <w:ind w:left="4536"/>
        <w:jc w:val="both"/>
        <w:rPr>
          <w:rFonts w:ascii="Times New Roman" w:hAnsi="Times New Roman" w:cs="Times New Roman"/>
          <w:b/>
          <w:sz w:val="24"/>
          <w:szCs w:val="24"/>
        </w:rPr>
      </w:pPr>
    </w:p>
    <w:p w14:paraId="0DD23B5D" w14:textId="553C16AE" w:rsidR="00C36C30" w:rsidRDefault="00C36C30" w:rsidP="00766A99">
      <w:pPr>
        <w:widowControl w:val="0"/>
        <w:spacing w:after="0" w:line="360" w:lineRule="auto"/>
        <w:ind w:left="4536"/>
        <w:jc w:val="both"/>
        <w:rPr>
          <w:rFonts w:ascii="Times New Roman" w:hAnsi="Times New Roman" w:cs="Times New Roman"/>
          <w:b/>
          <w:sz w:val="24"/>
          <w:szCs w:val="24"/>
        </w:rPr>
      </w:pPr>
    </w:p>
    <w:p w14:paraId="626D6ADF" w14:textId="1AA9CF3F" w:rsidR="00C36C30" w:rsidRDefault="00C36C30" w:rsidP="00766A99">
      <w:pPr>
        <w:widowControl w:val="0"/>
        <w:spacing w:after="0" w:line="360" w:lineRule="auto"/>
        <w:ind w:left="4536"/>
        <w:jc w:val="both"/>
        <w:rPr>
          <w:rFonts w:ascii="Times New Roman" w:hAnsi="Times New Roman" w:cs="Times New Roman"/>
          <w:b/>
          <w:sz w:val="24"/>
          <w:szCs w:val="24"/>
        </w:rPr>
      </w:pPr>
    </w:p>
    <w:p w14:paraId="09A4592F" w14:textId="4F5A9DB8" w:rsidR="00764651" w:rsidRDefault="00764651" w:rsidP="00766A99">
      <w:pPr>
        <w:widowControl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São Paulo – SP</w:t>
      </w:r>
    </w:p>
    <w:p w14:paraId="35D7B200" w14:textId="34495E69" w:rsidR="00764651" w:rsidRDefault="00764651" w:rsidP="00766A99">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202</w:t>
      </w:r>
      <w:r w:rsidR="00723284">
        <w:rPr>
          <w:rFonts w:ascii="Times New Roman" w:hAnsi="Times New Roman" w:cs="Times New Roman"/>
          <w:b/>
          <w:sz w:val="24"/>
          <w:szCs w:val="24"/>
        </w:rPr>
        <w:t>3</w:t>
      </w:r>
    </w:p>
    <w:p w14:paraId="65A3A6C6" w14:textId="4146A5FA" w:rsidR="0036562E" w:rsidRPr="00723284" w:rsidRDefault="00E95597" w:rsidP="00766A99">
      <w:pPr>
        <w:widowControl w:val="0"/>
        <w:autoSpaceDE w:val="0"/>
        <w:autoSpaceDN w:val="0"/>
        <w:adjustRightInd w:val="0"/>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PROTEÇÃO CONSTITUCIONAL</w:t>
      </w:r>
      <w:r w:rsidR="00723284">
        <w:rPr>
          <w:rFonts w:ascii="Times New Roman" w:hAnsi="Times New Roman" w:cs="Times New Roman"/>
          <w:b/>
          <w:sz w:val="28"/>
          <w:szCs w:val="28"/>
        </w:rPr>
        <w:t xml:space="preserve"> DAS FUTURAS GERAÇÕES E O PAPEL DA ADVOCACIA PÚBLICA</w:t>
      </w:r>
    </w:p>
    <w:p w14:paraId="46F229DC" w14:textId="77777777" w:rsidR="0036562E" w:rsidRDefault="0036562E" w:rsidP="00766A99">
      <w:pPr>
        <w:widowControl w:val="0"/>
        <w:autoSpaceDE w:val="0"/>
        <w:autoSpaceDN w:val="0"/>
        <w:adjustRightInd w:val="0"/>
        <w:spacing w:after="0" w:line="360" w:lineRule="auto"/>
        <w:ind w:firstLine="709"/>
        <w:jc w:val="both"/>
        <w:rPr>
          <w:rFonts w:ascii="Times New Roman" w:hAnsi="Times New Roman" w:cs="Times New Roman"/>
          <w:sz w:val="24"/>
          <w:szCs w:val="24"/>
        </w:rPr>
      </w:pPr>
    </w:p>
    <w:p w14:paraId="1AC0832F" w14:textId="3124DD83" w:rsidR="00723284" w:rsidRDefault="00723284" w:rsidP="00766A99">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Resumo:</w:t>
      </w:r>
      <w:r w:rsidR="00813F2D">
        <w:rPr>
          <w:rFonts w:ascii="Times New Roman" w:hAnsi="Times New Roman" w:cs="Times New Roman"/>
          <w:sz w:val="24"/>
          <w:szCs w:val="24"/>
        </w:rPr>
        <w:t xml:space="preserve"> A discussão sobre as futuras gerações eclode no final do século XX como um novo paradigma de estudo no campo da filosofia, fruto do impacto da ação humana e da sua persistência no tempo. Tal discussão foi transportada para o campo jurídico, mais especificamente na dogmática dos direitos fundamentais. Este trabalho tem por objetivo a identificação na Constituição Federal de 1988 das formas de proteção das gerações vindouras e o papel correlato da Advocacia Pública. </w:t>
      </w:r>
    </w:p>
    <w:p w14:paraId="4D51EBBE" w14:textId="77777777" w:rsidR="00723284" w:rsidRDefault="00723284" w:rsidP="00766A99">
      <w:pPr>
        <w:widowControl w:val="0"/>
        <w:autoSpaceDE w:val="0"/>
        <w:autoSpaceDN w:val="0"/>
        <w:adjustRightInd w:val="0"/>
        <w:spacing w:after="0" w:line="360" w:lineRule="auto"/>
        <w:ind w:firstLine="709"/>
        <w:jc w:val="both"/>
        <w:rPr>
          <w:rFonts w:ascii="Times New Roman" w:hAnsi="Times New Roman" w:cs="Times New Roman"/>
          <w:sz w:val="24"/>
          <w:szCs w:val="24"/>
        </w:rPr>
      </w:pPr>
    </w:p>
    <w:p w14:paraId="237D36CF" w14:textId="62CEF23D" w:rsidR="00723284" w:rsidRDefault="00723284" w:rsidP="00766A99">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Palavras-chave:</w:t>
      </w:r>
      <w:r w:rsidR="00813F2D">
        <w:rPr>
          <w:rFonts w:ascii="Times New Roman" w:hAnsi="Times New Roman" w:cs="Times New Roman"/>
          <w:sz w:val="24"/>
          <w:szCs w:val="24"/>
        </w:rPr>
        <w:t xml:space="preserve"> Advocacia Pública. Gerações futuras. Direitos fundamentais.</w:t>
      </w:r>
    </w:p>
    <w:p w14:paraId="44BC39EE" w14:textId="77777777" w:rsidR="00723284" w:rsidRDefault="00723284" w:rsidP="00766A99">
      <w:pPr>
        <w:widowControl w:val="0"/>
        <w:autoSpaceDE w:val="0"/>
        <w:autoSpaceDN w:val="0"/>
        <w:adjustRightInd w:val="0"/>
        <w:spacing w:after="0" w:line="360" w:lineRule="auto"/>
        <w:ind w:firstLine="709"/>
        <w:jc w:val="both"/>
        <w:rPr>
          <w:rFonts w:ascii="Times New Roman" w:hAnsi="Times New Roman" w:cs="Times New Roman"/>
          <w:sz w:val="24"/>
          <w:szCs w:val="24"/>
        </w:rPr>
      </w:pPr>
    </w:p>
    <w:p w14:paraId="5E022891" w14:textId="3C813ADE" w:rsidR="0036562E" w:rsidRPr="003F1EA0" w:rsidRDefault="0036562E" w:rsidP="00766A9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3F1EA0">
        <w:rPr>
          <w:rFonts w:ascii="Times New Roman" w:hAnsi="Times New Roman" w:cs="Times New Roman"/>
          <w:sz w:val="24"/>
          <w:szCs w:val="24"/>
        </w:rPr>
        <w:t>1. Introdução</w:t>
      </w:r>
    </w:p>
    <w:p w14:paraId="6870B3FA" w14:textId="77777777" w:rsidR="00723284" w:rsidRDefault="00723284" w:rsidP="00766A99">
      <w:pPr>
        <w:widowControl w:val="0"/>
        <w:spacing w:after="0" w:line="360" w:lineRule="auto"/>
        <w:ind w:firstLine="709"/>
        <w:jc w:val="both"/>
        <w:rPr>
          <w:rFonts w:ascii="Times New Roman" w:hAnsi="Times New Roman" w:cs="Times New Roman"/>
          <w:bCs/>
          <w:sz w:val="24"/>
          <w:szCs w:val="24"/>
        </w:rPr>
      </w:pPr>
    </w:p>
    <w:p w14:paraId="1B098CD1" w14:textId="5DE8BBFD" w:rsidR="00E95597" w:rsidRDefault="00E95597" w:rsidP="00766A99">
      <w:pPr>
        <w:widowControl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O decorrer do século XX foi marcado pela busca de reconhecimento jurídico e de concessão de efetividade aos direitos fundamentais</w:t>
      </w:r>
      <w:r w:rsidR="00825853">
        <w:rPr>
          <w:rFonts w:ascii="Times New Roman" w:hAnsi="Times New Roman" w:cs="Times New Roman"/>
          <w:bCs/>
          <w:sz w:val="24"/>
          <w:szCs w:val="24"/>
        </w:rPr>
        <w:t xml:space="preserve"> e aos direitos </w:t>
      </w:r>
      <w:r>
        <w:rPr>
          <w:rFonts w:ascii="Times New Roman" w:hAnsi="Times New Roman" w:cs="Times New Roman"/>
          <w:bCs/>
          <w:sz w:val="24"/>
          <w:szCs w:val="24"/>
        </w:rPr>
        <w:t>humanos, seja no plano da sua positivação nas cartas constitucionais e nas declarações/tratados internacionais versados sobre a proteção da pessoa humana, seja no plano de sua materialização concreta na vida cotidiana dos indivíduos.</w:t>
      </w:r>
    </w:p>
    <w:p w14:paraId="71679FE9" w14:textId="2057012A" w:rsidR="004E3B86" w:rsidRDefault="00E95597" w:rsidP="00766A99">
      <w:pPr>
        <w:widowControl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Não é ociosa a rememoração das lições do Professor Norberto Bobbio na clássica obra “A era dos Direitos”, para quem a discussão travada nos séculos passados sobre a fundamentação racional ou filosófica dos direitos que são </w:t>
      </w:r>
      <w:r w:rsidR="00F518F3">
        <w:rPr>
          <w:rFonts w:ascii="Times New Roman" w:hAnsi="Times New Roman" w:cs="Times New Roman"/>
          <w:bCs/>
          <w:sz w:val="24"/>
          <w:szCs w:val="24"/>
        </w:rPr>
        <w:t xml:space="preserve">(ou deveriam ser) </w:t>
      </w:r>
      <w:r>
        <w:rPr>
          <w:rFonts w:ascii="Times New Roman" w:hAnsi="Times New Roman" w:cs="Times New Roman"/>
          <w:bCs/>
          <w:sz w:val="24"/>
          <w:szCs w:val="24"/>
        </w:rPr>
        <w:t>compartilhados por todos os seres humanos</w:t>
      </w:r>
      <w:r w:rsidR="00F518F3">
        <w:rPr>
          <w:rFonts w:ascii="Times New Roman" w:hAnsi="Times New Roman" w:cs="Times New Roman"/>
          <w:bCs/>
          <w:sz w:val="24"/>
          <w:szCs w:val="24"/>
        </w:rPr>
        <w:t xml:space="preserve"> cede, na modernidade, ao debate sobre a melhor forma de lhes conferir efetividade:</w:t>
      </w:r>
    </w:p>
    <w:p w14:paraId="124E80E7" w14:textId="77777777" w:rsidR="00F518F3" w:rsidRDefault="00F518F3" w:rsidP="00766A99">
      <w:pPr>
        <w:widowControl w:val="0"/>
        <w:spacing w:after="0" w:line="360" w:lineRule="auto"/>
        <w:ind w:firstLine="709"/>
        <w:jc w:val="both"/>
        <w:rPr>
          <w:rFonts w:ascii="Times New Roman" w:hAnsi="Times New Roman" w:cs="Times New Roman"/>
          <w:bCs/>
          <w:sz w:val="24"/>
          <w:szCs w:val="24"/>
        </w:rPr>
      </w:pPr>
    </w:p>
    <w:p w14:paraId="437D9619" w14:textId="2C76825B" w:rsidR="004E3B86" w:rsidRPr="00F518F3" w:rsidRDefault="00F518F3" w:rsidP="00766A99">
      <w:pPr>
        <w:widowControl w:val="0"/>
        <w:spacing w:after="0" w:line="240" w:lineRule="auto"/>
        <w:ind w:left="2268"/>
        <w:jc w:val="both"/>
        <w:rPr>
          <w:rFonts w:ascii="Times New Roman" w:hAnsi="Times New Roman" w:cs="Times New Roman"/>
          <w:bCs/>
        </w:rPr>
      </w:pPr>
      <w:r w:rsidRPr="00F518F3">
        <w:rPr>
          <w:rFonts w:ascii="Times New Roman" w:hAnsi="Times New Roman" w:cs="Times New Roman"/>
        </w:rPr>
        <w:t>Com efeito, o problema que temos diante de nós não é filosófico, mas jurídico e, num sentido mais amplo, político. Não se trata de saber quais e quantos são esses direitos, qual é sua natureza e seu fundamento, se são direitos naturais ou históricos, absolutos ou relativos, mas sim qual é o modo mais seguro para garanti-los, para impedir que, apesar das solenes declarações, eles sejam continuamente violados (BOBBIO, 1992, p. 25).</w:t>
      </w:r>
    </w:p>
    <w:p w14:paraId="08CF2E80" w14:textId="77777777" w:rsidR="004E3B86" w:rsidRDefault="004E3B86" w:rsidP="00766A99">
      <w:pPr>
        <w:widowControl w:val="0"/>
        <w:spacing w:after="0" w:line="360" w:lineRule="auto"/>
        <w:ind w:firstLine="709"/>
        <w:jc w:val="both"/>
        <w:rPr>
          <w:rFonts w:ascii="Times New Roman" w:hAnsi="Times New Roman" w:cs="Times New Roman"/>
          <w:bCs/>
          <w:sz w:val="24"/>
          <w:szCs w:val="24"/>
        </w:rPr>
      </w:pPr>
    </w:p>
    <w:p w14:paraId="69BBCFAB" w14:textId="7EBEDD37" w:rsidR="00575847" w:rsidRDefault="009764C5" w:rsidP="00766A99">
      <w:pPr>
        <w:widowControl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Por sua vez, </w:t>
      </w:r>
      <w:r w:rsidR="00575847">
        <w:rPr>
          <w:rFonts w:ascii="Times New Roman" w:hAnsi="Times New Roman" w:cs="Times New Roman"/>
          <w:bCs/>
          <w:sz w:val="24"/>
          <w:szCs w:val="24"/>
        </w:rPr>
        <w:t>no quarto final</w:t>
      </w:r>
      <w:r w:rsidR="00F518F3">
        <w:rPr>
          <w:rFonts w:ascii="Times New Roman" w:hAnsi="Times New Roman" w:cs="Times New Roman"/>
          <w:bCs/>
          <w:sz w:val="24"/>
          <w:szCs w:val="24"/>
        </w:rPr>
        <w:t xml:space="preserve"> do século passado</w:t>
      </w:r>
      <w:r w:rsidR="00575847">
        <w:rPr>
          <w:rFonts w:ascii="Times New Roman" w:hAnsi="Times New Roman" w:cs="Times New Roman"/>
          <w:bCs/>
          <w:sz w:val="24"/>
          <w:szCs w:val="24"/>
        </w:rPr>
        <w:t xml:space="preserve"> e início do século XXI</w:t>
      </w:r>
      <w:r w:rsidR="009B53B3">
        <w:rPr>
          <w:rFonts w:ascii="Times New Roman" w:hAnsi="Times New Roman" w:cs="Times New Roman"/>
          <w:bCs/>
          <w:sz w:val="24"/>
          <w:szCs w:val="24"/>
        </w:rPr>
        <w:t>,</w:t>
      </w:r>
      <w:r w:rsidR="00575847">
        <w:rPr>
          <w:rFonts w:ascii="Times New Roman" w:hAnsi="Times New Roman" w:cs="Times New Roman"/>
          <w:bCs/>
          <w:sz w:val="24"/>
          <w:szCs w:val="24"/>
        </w:rPr>
        <w:t xml:space="preserve"> emerg</w:t>
      </w:r>
      <w:r>
        <w:rPr>
          <w:rFonts w:ascii="Times New Roman" w:hAnsi="Times New Roman" w:cs="Times New Roman"/>
          <w:bCs/>
          <w:sz w:val="24"/>
          <w:szCs w:val="24"/>
        </w:rPr>
        <w:t>iu</w:t>
      </w:r>
      <w:r w:rsidR="00575847">
        <w:rPr>
          <w:rFonts w:ascii="Times New Roman" w:hAnsi="Times New Roman" w:cs="Times New Roman"/>
          <w:bCs/>
          <w:sz w:val="24"/>
          <w:szCs w:val="24"/>
        </w:rPr>
        <w:t xml:space="preserve"> </w:t>
      </w:r>
      <w:r>
        <w:rPr>
          <w:rFonts w:ascii="Times New Roman" w:hAnsi="Times New Roman" w:cs="Times New Roman"/>
          <w:bCs/>
          <w:sz w:val="24"/>
          <w:szCs w:val="24"/>
        </w:rPr>
        <w:t>o</w:t>
      </w:r>
      <w:r w:rsidR="00575847">
        <w:rPr>
          <w:rFonts w:ascii="Times New Roman" w:hAnsi="Times New Roman" w:cs="Times New Roman"/>
          <w:bCs/>
          <w:sz w:val="24"/>
          <w:szCs w:val="24"/>
        </w:rPr>
        <w:t xml:space="preserve"> debate</w:t>
      </w:r>
      <w:r>
        <w:rPr>
          <w:rFonts w:ascii="Times New Roman" w:hAnsi="Times New Roman" w:cs="Times New Roman"/>
          <w:bCs/>
          <w:sz w:val="24"/>
          <w:szCs w:val="24"/>
        </w:rPr>
        <w:t>,</w:t>
      </w:r>
      <w:r w:rsidR="00575847">
        <w:rPr>
          <w:rFonts w:ascii="Times New Roman" w:hAnsi="Times New Roman" w:cs="Times New Roman"/>
          <w:bCs/>
          <w:sz w:val="24"/>
          <w:szCs w:val="24"/>
        </w:rPr>
        <w:t xml:space="preserve"> então inédito, </w:t>
      </w:r>
      <w:r>
        <w:rPr>
          <w:rFonts w:ascii="Times New Roman" w:hAnsi="Times New Roman" w:cs="Times New Roman"/>
          <w:bCs/>
          <w:sz w:val="24"/>
          <w:szCs w:val="24"/>
        </w:rPr>
        <w:t>sobre a alteração de</w:t>
      </w:r>
      <w:r w:rsidR="00575847">
        <w:rPr>
          <w:rFonts w:ascii="Times New Roman" w:hAnsi="Times New Roman" w:cs="Times New Roman"/>
          <w:bCs/>
          <w:sz w:val="24"/>
          <w:szCs w:val="24"/>
        </w:rPr>
        <w:t xml:space="preserve"> perspectiva </w:t>
      </w:r>
      <w:r w:rsidR="009B53B3">
        <w:rPr>
          <w:rFonts w:ascii="Times New Roman" w:hAnsi="Times New Roman" w:cs="Times New Roman"/>
          <w:bCs/>
          <w:sz w:val="24"/>
          <w:szCs w:val="24"/>
        </w:rPr>
        <w:t>na</w:t>
      </w:r>
      <w:r>
        <w:rPr>
          <w:rFonts w:ascii="Times New Roman" w:hAnsi="Times New Roman" w:cs="Times New Roman"/>
          <w:bCs/>
          <w:sz w:val="24"/>
          <w:szCs w:val="24"/>
        </w:rPr>
        <w:t xml:space="preserve"> análise d</w:t>
      </w:r>
      <w:r w:rsidR="00575847">
        <w:rPr>
          <w:rFonts w:ascii="Times New Roman" w:hAnsi="Times New Roman" w:cs="Times New Roman"/>
          <w:bCs/>
          <w:sz w:val="24"/>
          <w:szCs w:val="24"/>
        </w:rPr>
        <w:t>os direitos fundamentais</w:t>
      </w:r>
      <w:r w:rsidR="00E350A7">
        <w:rPr>
          <w:rFonts w:ascii="Times New Roman" w:hAnsi="Times New Roman" w:cs="Times New Roman"/>
          <w:bCs/>
          <w:sz w:val="24"/>
          <w:szCs w:val="24"/>
        </w:rPr>
        <w:t>. Para</w:t>
      </w:r>
      <w:r>
        <w:rPr>
          <w:rFonts w:ascii="Times New Roman" w:hAnsi="Times New Roman" w:cs="Times New Roman"/>
          <w:bCs/>
          <w:sz w:val="24"/>
          <w:szCs w:val="24"/>
        </w:rPr>
        <w:t xml:space="preserve"> além do</w:t>
      </w:r>
      <w:r w:rsidR="00EE7365">
        <w:rPr>
          <w:rFonts w:ascii="Times New Roman" w:hAnsi="Times New Roman" w:cs="Times New Roman"/>
          <w:bCs/>
          <w:sz w:val="24"/>
          <w:szCs w:val="24"/>
        </w:rPr>
        <w:t>s</w:t>
      </w:r>
      <w:r>
        <w:rPr>
          <w:rFonts w:ascii="Times New Roman" w:hAnsi="Times New Roman" w:cs="Times New Roman"/>
          <w:bCs/>
          <w:sz w:val="24"/>
          <w:szCs w:val="24"/>
        </w:rPr>
        <w:t xml:space="preserve"> ponto</w:t>
      </w:r>
      <w:r w:rsidR="00EE7365">
        <w:rPr>
          <w:rFonts w:ascii="Times New Roman" w:hAnsi="Times New Roman" w:cs="Times New Roman"/>
          <w:bCs/>
          <w:sz w:val="24"/>
          <w:szCs w:val="24"/>
        </w:rPr>
        <w:t>s</w:t>
      </w:r>
      <w:r>
        <w:rPr>
          <w:rFonts w:ascii="Times New Roman" w:hAnsi="Times New Roman" w:cs="Times New Roman"/>
          <w:bCs/>
          <w:sz w:val="24"/>
          <w:szCs w:val="24"/>
        </w:rPr>
        <w:t xml:space="preserve"> de vista material (conteúdo), formal (meio de positivação) e espacial (limites de aplicação)</w:t>
      </w:r>
      <w:r w:rsidR="00EE7365">
        <w:rPr>
          <w:rFonts w:ascii="Times New Roman" w:hAnsi="Times New Roman" w:cs="Times New Roman"/>
          <w:bCs/>
          <w:sz w:val="24"/>
          <w:szCs w:val="24"/>
        </w:rPr>
        <w:t xml:space="preserve">, passou a ser objeto de consideração o aspecto temporal destes direitos, mais especificamente quanto ao seu reconhecimento e projeção para as gerações futuras. </w:t>
      </w:r>
    </w:p>
    <w:p w14:paraId="0A919205" w14:textId="71CB4378" w:rsidR="00185223" w:rsidRDefault="00EE7365" w:rsidP="00766A99">
      <w:pPr>
        <w:widowControl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A discussão sobre o impacto da ação humana na transformação do ambiente natural e no destino das futuras gerações s</w:t>
      </w:r>
      <w:r w:rsidR="00A34AB5">
        <w:rPr>
          <w:rFonts w:ascii="Times New Roman" w:hAnsi="Times New Roman" w:cs="Times New Roman"/>
          <w:bCs/>
          <w:sz w:val="24"/>
          <w:szCs w:val="24"/>
        </w:rPr>
        <w:t>urg</w:t>
      </w:r>
      <w:r>
        <w:rPr>
          <w:rFonts w:ascii="Times New Roman" w:hAnsi="Times New Roman" w:cs="Times New Roman"/>
          <w:bCs/>
          <w:sz w:val="24"/>
          <w:szCs w:val="24"/>
        </w:rPr>
        <w:t>iu</w:t>
      </w:r>
      <w:r w:rsidR="00A34AB5">
        <w:rPr>
          <w:rFonts w:ascii="Times New Roman" w:hAnsi="Times New Roman" w:cs="Times New Roman"/>
          <w:bCs/>
          <w:sz w:val="24"/>
          <w:szCs w:val="24"/>
        </w:rPr>
        <w:t xml:space="preserve"> </w:t>
      </w:r>
      <w:r w:rsidR="00575847">
        <w:rPr>
          <w:rFonts w:ascii="Times New Roman" w:hAnsi="Times New Roman" w:cs="Times New Roman"/>
          <w:bCs/>
          <w:sz w:val="24"/>
          <w:szCs w:val="24"/>
        </w:rPr>
        <w:t xml:space="preserve">primordialmente </w:t>
      </w:r>
      <w:r w:rsidR="00A34AB5">
        <w:rPr>
          <w:rFonts w:ascii="Times New Roman" w:hAnsi="Times New Roman" w:cs="Times New Roman"/>
          <w:bCs/>
          <w:sz w:val="24"/>
          <w:szCs w:val="24"/>
        </w:rPr>
        <w:t>no</w:t>
      </w:r>
      <w:r w:rsidR="009B53B3">
        <w:rPr>
          <w:rFonts w:ascii="Times New Roman" w:hAnsi="Times New Roman" w:cs="Times New Roman"/>
          <w:bCs/>
          <w:sz w:val="24"/>
          <w:szCs w:val="24"/>
        </w:rPr>
        <w:t>s</w:t>
      </w:r>
      <w:r w:rsidR="00A34AB5">
        <w:rPr>
          <w:rFonts w:ascii="Times New Roman" w:hAnsi="Times New Roman" w:cs="Times New Roman"/>
          <w:bCs/>
          <w:sz w:val="24"/>
          <w:szCs w:val="24"/>
        </w:rPr>
        <w:t xml:space="preserve"> campo</w:t>
      </w:r>
      <w:r w:rsidR="009B53B3">
        <w:rPr>
          <w:rFonts w:ascii="Times New Roman" w:hAnsi="Times New Roman" w:cs="Times New Roman"/>
          <w:bCs/>
          <w:sz w:val="24"/>
          <w:szCs w:val="24"/>
        </w:rPr>
        <w:t>s</w:t>
      </w:r>
      <w:r w:rsidR="00A34AB5">
        <w:rPr>
          <w:rFonts w:ascii="Times New Roman" w:hAnsi="Times New Roman" w:cs="Times New Roman"/>
          <w:bCs/>
          <w:sz w:val="24"/>
          <w:szCs w:val="24"/>
        </w:rPr>
        <w:t xml:space="preserve"> </w:t>
      </w:r>
      <w:r w:rsidR="009B53B3">
        <w:rPr>
          <w:rFonts w:ascii="Times New Roman" w:hAnsi="Times New Roman" w:cs="Times New Roman"/>
          <w:bCs/>
          <w:sz w:val="24"/>
          <w:szCs w:val="24"/>
        </w:rPr>
        <w:t xml:space="preserve">prático e </w:t>
      </w:r>
      <w:r w:rsidR="00A34AB5">
        <w:rPr>
          <w:rFonts w:ascii="Times New Roman" w:hAnsi="Times New Roman" w:cs="Times New Roman"/>
          <w:bCs/>
          <w:sz w:val="24"/>
          <w:szCs w:val="24"/>
        </w:rPr>
        <w:t>filosófico</w:t>
      </w:r>
      <w:r w:rsidR="00185223">
        <w:rPr>
          <w:rFonts w:ascii="Times New Roman" w:hAnsi="Times New Roman" w:cs="Times New Roman"/>
          <w:bCs/>
          <w:sz w:val="24"/>
          <w:szCs w:val="24"/>
        </w:rPr>
        <w:t>, fruto do</w:t>
      </w:r>
      <w:r w:rsidR="00A34AB5">
        <w:rPr>
          <w:rFonts w:ascii="Times New Roman" w:hAnsi="Times New Roman" w:cs="Times New Roman"/>
          <w:bCs/>
          <w:sz w:val="24"/>
          <w:szCs w:val="24"/>
        </w:rPr>
        <w:t xml:space="preserve"> desenvolvimento tecnológico </w:t>
      </w:r>
      <w:r w:rsidR="00E350A7">
        <w:rPr>
          <w:rFonts w:ascii="Times New Roman" w:hAnsi="Times New Roman" w:cs="Times New Roman"/>
          <w:bCs/>
          <w:sz w:val="24"/>
          <w:szCs w:val="24"/>
        </w:rPr>
        <w:t>atingido pela humanidade</w:t>
      </w:r>
      <w:r w:rsidR="009B53B3">
        <w:rPr>
          <w:rFonts w:ascii="Times New Roman" w:hAnsi="Times New Roman" w:cs="Times New Roman"/>
          <w:bCs/>
          <w:sz w:val="24"/>
          <w:szCs w:val="24"/>
        </w:rPr>
        <w:t xml:space="preserve"> na parte final de século XX</w:t>
      </w:r>
      <w:r>
        <w:rPr>
          <w:rFonts w:ascii="Times New Roman" w:hAnsi="Times New Roman" w:cs="Times New Roman"/>
          <w:bCs/>
          <w:sz w:val="24"/>
          <w:szCs w:val="24"/>
        </w:rPr>
        <w:t xml:space="preserve">. </w:t>
      </w:r>
      <w:r w:rsidR="00C30F9F">
        <w:rPr>
          <w:rFonts w:ascii="Times New Roman" w:hAnsi="Times New Roman" w:cs="Times New Roman"/>
          <w:bCs/>
          <w:sz w:val="24"/>
          <w:szCs w:val="24"/>
        </w:rPr>
        <w:t>A imprevisibilidade d</w:t>
      </w:r>
      <w:r w:rsidR="00E350A7">
        <w:rPr>
          <w:rFonts w:ascii="Times New Roman" w:hAnsi="Times New Roman" w:cs="Times New Roman"/>
          <w:bCs/>
          <w:sz w:val="24"/>
          <w:szCs w:val="24"/>
        </w:rPr>
        <w:t>a</w:t>
      </w:r>
      <w:r w:rsidR="00C30F9F">
        <w:rPr>
          <w:rFonts w:ascii="Times New Roman" w:hAnsi="Times New Roman" w:cs="Times New Roman"/>
          <w:bCs/>
          <w:sz w:val="24"/>
          <w:szCs w:val="24"/>
        </w:rPr>
        <w:t xml:space="preserve">s consequências </w:t>
      </w:r>
      <w:r w:rsidR="00E350A7">
        <w:rPr>
          <w:rFonts w:ascii="Times New Roman" w:hAnsi="Times New Roman" w:cs="Times New Roman"/>
          <w:bCs/>
          <w:sz w:val="24"/>
          <w:szCs w:val="24"/>
        </w:rPr>
        <w:t xml:space="preserve">advindas deste desenvolvimento </w:t>
      </w:r>
      <w:r w:rsidR="00C30F9F">
        <w:rPr>
          <w:rFonts w:ascii="Times New Roman" w:hAnsi="Times New Roman" w:cs="Times New Roman"/>
          <w:bCs/>
          <w:sz w:val="24"/>
          <w:szCs w:val="24"/>
        </w:rPr>
        <w:t>gerou</w:t>
      </w:r>
      <w:r w:rsidR="00185223">
        <w:rPr>
          <w:rFonts w:ascii="Times New Roman" w:hAnsi="Times New Roman" w:cs="Times New Roman"/>
          <w:bCs/>
          <w:sz w:val="24"/>
          <w:szCs w:val="24"/>
        </w:rPr>
        <w:t xml:space="preserve"> o temor de que certas </w:t>
      </w:r>
      <w:r w:rsidR="00185223">
        <w:rPr>
          <w:rFonts w:ascii="Times New Roman" w:hAnsi="Times New Roman" w:cs="Times New Roman"/>
          <w:bCs/>
          <w:sz w:val="24"/>
          <w:szCs w:val="24"/>
        </w:rPr>
        <w:lastRenderedPageBreak/>
        <w:t xml:space="preserve">ações </w:t>
      </w:r>
      <w:r w:rsidR="00C30F9F">
        <w:rPr>
          <w:rFonts w:ascii="Times New Roman" w:hAnsi="Times New Roman" w:cs="Times New Roman"/>
          <w:bCs/>
          <w:sz w:val="24"/>
          <w:szCs w:val="24"/>
        </w:rPr>
        <w:t xml:space="preserve">potencialmente </w:t>
      </w:r>
      <w:r w:rsidR="00185223">
        <w:rPr>
          <w:rFonts w:ascii="Times New Roman" w:hAnsi="Times New Roman" w:cs="Times New Roman"/>
          <w:bCs/>
          <w:sz w:val="24"/>
          <w:szCs w:val="24"/>
        </w:rPr>
        <w:t xml:space="preserve">prejudiciais poderiam causar danos irreversíveis </w:t>
      </w:r>
      <w:r w:rsidR="00E350A7">
        <w:rPr>
          <w:rFonts w:ascii="Times New Roman" w:hAnsi="Times New Roman" w:cs="Times New Roman"/>
          <w:bCs/>
          <w:sz w:val="24"/>
          <w:szCs w:val="24"/>
        </w:rPr>
        <w:t>à nossa espécie</w:t>
      </w:r>
      <w:r w:rsidR="00185223">
        <w:rPr>
          <w:rFonts w:ascii="Times New Roman" w:hAnsi="Times New Roman" w:cs="Times New Roman"/>
          <w:bCs/>
          <w:sz w:val="24"/>
          <w:szCs w:val="24"/>
        </w:rPr>
        <w:t xml:space="preserve"> e </w:t>
      </w:r>
      <w:r w:rsidR="00E350A7">
        <w:rPr>
          <w:rFonts w:ascii="Times New Roman" w:hAnsi="Times New Roman" w:cs="Times New Roman"/>
          <w:bCs/>
          <w:sz w:val="24"/>
          <w:szCs w:val="24"/>
        </w:rPr>
        <w:t>a</w:t>
      </w:r>
      <w:r w:rsidR="00185223">
        <w:rPr>
          <w:rFonts w:ascii="Times New Roman" w:hAnsi="Times New Roman" w:cs="Times New Roman"/>
          <w:bCs/>
          <w:sz w:val="24"/>
          <w:szCs w:val="24"/>
        </w:rPr>
        <w:t>o planeta</w:t>
      </w:r>
      <w:r w:rsidR="00E350A7">
        <w:rPr>
          <w:rFonts w:ascii="Times New Roman" w:hAnsi="Times New Roman" w:cs="Times New Roman"/>
          <w:bCs/>
          <w:sz w:val="24"/>
          <w:szCs w:val="24"/>
        </w:rPr>
        <w:t xml:space="preserve"> como um todo</w:t>
      </w:r>
      <w:r w:rsidR="00185223">
        <w:rPr>
          <w:rFonts w:ascii="Times New Roman" w:hAnsi="Times New Roman" w:cs="Times New Roman"/>
          <w:bCs/>
          <w:sz w:val="24"/>
          <w:szCs w:val="24"/>
        </w:rPr>
        <w:t xml:space="preserve">. </w:t>
      </w:r>
    </w:p>
    <w:p w14:paraId="368B4B6F" w14:textId="383195C4" w:rsidR="0024272F" w:rsidRDefault="00185223" w:rsidP="005A773A">
      <w:pPr>
        <w:widowControl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Tremmel, fazendo alusão ao pensamento de Hans Jonas, </w:t>
      </w:r>
      <w:r w:rsidR="00C30F9F">
        <w:rPr>
          <w:rFonts w:ascii="Times New Roman" w:hAnsi="Times New Roman" w:cs="Times New Roman"/>
          <w:bCs/>
          <w:sz w:val="24"/>
          <w:szCs w:val="24"/>
        </w:rPr>
        <w:t>destaca que a ampliação das consequências das ações humanas</w:t>
      </w:r>
      <w:r>
        <w:rPr>
          <w:rFonts w:ascii="Times New Roman" w:hAnsi="Times New Roman" w:cs="Times New Roman"/>
          <w:bCs/>
          <w:sz w:val="24"/>
          <w:szCs w:val="24"/>
        </w:rPr>
        <w:t xml:space="preserve"> </w:t>
      </w:r>
      <w:r w:rsidR="00C30F9F">
        <w:rPr>
          <w:rFonts w:ascii="Times New Roman" w:hAnsi="Times New Roman" w:cs="Times New Roman"/>
          <w:bCs/>
          <w:sz w:val="24"/>
          <w:szCs w:val="24"/>
        </w:rPr>
        <w:t>pela tecnologia moderna promoveu</w:t>
      </w:r>
      <w:r>
        <w:rPr>
          <w:rFonts w:ascii="Times New Roman" w:hAnsi="Times New Roman" w:cs="Times New Roman"/>
          <w:bCs/>
          <w:sz w:val="24"/>
          <w:szCs w:val="24"/>
        </w:rPr>
        <w:t xml:space="preserve"> a alteração do pensamento filosófico </w:t>
      </w:r>
      <w:r w:rsidR="0024272F">
        <w:rPr>
          <w:rFonts w:ascii="Times New Roman" w:hAnsi="Times New Roman" w:cs="Times New Roman"/>
          <w:bCs/>
          <w:sz w:val="24"/>
          <w:szCs w:val="24"/>
        </w:rPr>
        <w:t>pela primeira vez em 2600 anos</w:t>
      </w:r>
      <w:r>
        <w:rPr>
          <w:rFonts w:ascii="Times New Roman" w:hAnsi="Times New Roman" w:cs="Times New Roman"/>
          <w:bCs/>
          <w:sz w:val="24"/>
          <w:szCs w:val="24"/>
        </w:rPr>
        <w:t xml:space="preserve">, </w:t>
      </w:r>
      <w:r w:rsidR="00C30F9F">
        <w:rPr>
          <w:rFonts w:ascii="Times New Roman" w:hAnsi="Times New Roman" w:cs="Times New Roman"/>
          <w:bCs/>
          <w:sz w:val="24"/>
          <w:szCs w:val="24"/>
        </w:rPr>
        <w:t>de modo</w:t>
      </w:r>
      <w:r w:rsidR="0024272F">
        <w:rPr>
          <w:rFonts w:ascii="Times New Roman" w:hAnsi="Times New Roman" w:cs="Times New Roman"/>
          <w:bCs/>
          <w:sz w:val="24"/>
          <w:szCs w:val="24"/>
        </w:rPr>
        <w:t xml:space="preserve"> </w:t>
      </w:r>
      <w:r w:rsidR="00C30F9F">
        <w:rPr>
          <w:rFonts w:ascii="Times New Roman" w:hAnsi="Times New Roman" w:cs="Times New Roman"/>
          <w:bCs/>
          <w:sz w:val="24"/>
          <w:szCs w:val="24"/>
        </w:rPr>
        <w:t xml:space="preserve">a </w:t>
      </w:r>
      <w:r w:rsidR="009B53B3">
        <w:rPr>
          <w:rFonts w:ascii="Times New Roman" w:hAnsi="Times New Roman" w:cs="Times New Roman"/>
          <w:bCs/>
          <w:sz w:val="24"/>
          <w:szCs w:val="24"/>
        </w:rPr>
        <w:t xml:space="preserve">se </w:t>
      </w:r>
      <w:r w:rsidR="0024272F">
        <w:rPr>
          <w:rFonts w:ascii="Times New Roman" w:hAnsi="Times New Roman" w:cs="Times New Roman"/>
          <w:bCs/>
          <w:sz w:val="24"/>
          <w:szCs w:val="24"/>
        </w:rPr>
        <w:t>investiga</w:t>
      </w:r>
      <w:r w:rsidR="00E350A7">
        <w:rPr>
          <w:rFonts w:ascii="Times New Roman" w:hAnsi="Times New Roman" w:cs="Times New Roman"/>
          <w:bCs/>
          <w:sz w:val="24"/>
          <w:szCs w:val="24"/>
        </w:rPr>
        <w:t>r</w:t>
      </w:r>
      <w:r w:rsidR="00C30F9F">
        <w:rPr>
          <w:rFonts w:ascii="Times New Roman" w:hAnsi="Times New Roman" w:cs="Times New Roman"/>
          <w:bCs/>
          <w:sz w:val="24"/>
          <w:szCs w:val="24"/>
        </w:rPr>
        <w:t xml:space="preserve"> </w:t>
      </w:r>
      <w:r w:rsidR="00E350A7">
        <w:rPr>
          <w:rFonts w:ascii="Times New Roman" w:hAnsi="Times New Roman" w:cs="Times New Roman"/>
          <w:bCs/>
          <w:sz w:val="24"/>
          <w:szCs w:val="24"/>
        </w:rPr>
        <w:t xml:space="preserve">não só </w:t>
      </w:r>
      <w:r w:rsidR="0024272F">
        <w:rPr>
          <w:rFonts w:ascii="Times New Roman" w:hAnsi="Times New Roman" w:cs="Times New Roman"/>
          <w:bCs/>
          <w:sz w:val="24"/>
          <w:szCs w:val="24"/>
        </w:rPr>
        <w:t xml:space="preserve">a questão do comportamento humano entre as gerações contemporâneas, mas entre </w:t>
      </w:r>
      <w:r w:rsidR="00E350A7">
        <w:rPr>
          <w:rFonts w:ascii="Times New Roman" w:hAnsi="Times New Roman" w:cs="Times New Roman"/>
          <w:bCs/>
          <w:sz w:val="24"/>
          <w:szCs w:val="24"/>
        </w:rPr>
        <w:t xml:space="preserve">as </w:t>
      </w:r>
      <w:r w:rsidR="0024272F">
        <w:rPr>
          <w:rFonts w:ascii="Times New Roman" w:hAnsi="Times New Roman" w:cs="Times New Roman"/>
          <w:bCs/>
          <w:sz w:val="24"/>
          <w:szCs w:val="24"/>
        </w:rPr>
        <w:t>gerações</w:t>
      </w:r>
      <w:r w:rsidR="00E350A7">
        <w:rPr>
          <w:rFonts w:ascii="Times New Roman" w:hAnsi="Times New Roman" w:cs="Times New Roman"/>
          <w:bCs/>
          <w:sz w:val="24"/>
          <w:szCs w:val="24"/>
        </w:rPr>
        <w:t xml:space="preserve"> que</w:t>
      </w:r>
      <w:r w:rsidR="0024272F">
        <w:rPr>
          <w:rFonts w:ascii="Times New Roman" w:hAnsi="Times New Roman" w:cs="Times New Roman"/>
          <w:bCs/>
          <w:sz w:val="24"/>
          <w:szCs w:val="24"/>
        </w:rPr>
        <w:t xml:space="preserve"> </w:t>
      </w:r>
      <w:r w:rsidR="00E350A7">
        <w:rPr>
          <w:rFonts w:ascii="Times New Roman" w:hAnsi="Times New Roman" w:cs="Times New Roman"/>
          <w:bCs/>
          <w:sz w:val="24"/>
          <w:szCs w:val="24"/>
        </w:rPr>
        <w:t>nunca terão</w:t>
      </w:r>
      <w:r w:rsidR="0024272F">
        <w:rPr>
          <w:rFonts w:ascii="Times New Roman" w:hAnsi="Times New Roman" w:cs="Times New Roman"/>
          <w:bCs/>
          <w:sz w:val="24"/>
          <w:szCs w:val="24"/>
        </w:rPr>
        <w:t xml:space="preserve"> convivência temporal uma com as outras</w:t>
      </w:r>
      <w:r w:rsidR="005A773A">
        <w:rPr>
          <w:rStyle w:val="Refdenotaderodap"/>
          <w:rFonts w:ascii="Times New Roman" w:hAnsi="Times New Roman" w:cs="Times New Roman"/>
          <w:bCs/>
          <w:sz w:val="24"/>
          <w:szCs w:val="24"/>
        </w:rPr>
        <w:footnoteReference w:id="1"/>
      </w:r>
      <w:r w:rsidR="005A773A">
        <w:rPr>
          <w:rFonts w:ascii="Times New Roman" w:hAnsi="Times New Roman" w:cs="Times New Roman"/>
          <w:bCs/>
          <w:sz w:val="24"/>
          <w:szCs w:val="24"/>
        </w:rPr>
        <w:t xml:space="preserve"> </w:t>
      </w:r>
      <w:r w:rsidR="005A773A" w:rsidRPr="00B71016">
        <w:rPr>
          <w:rFonts w:ascii="Times New Roman" w:hAnsi="Times New Roman" w:cs="Times New Roman"/>
          <w:sz w:val="24"/>
          <w:szCs w:val="24"/>
        </w:rPr>
        <w:t>(TREMMEL, 2009, p. 1/2)</w:t>
      </w:r>
      <w:r w:rsidR="0024272F">
        <w:rPr>
          <w:rFonts w:ascii="Times New Roman" w:hAnsi="Times New Roman" w:cs="Times New Roman"/>
          <w:bCs/>
          <w:sz w:val="24"/>
          <w:szCs w:val="24"/>
        </w:rPr>
        <w:t>:</w:t>
      </w:r>
    </w:p>
    <w:p w14:paraId="36A4B676" w14:textId="713AC0A5" w:rsidR="00C30F9F" w:rsidRDefault="00C30F9F" w:rsidP="005A773A">
      <w:pPr>
        <w:widowControl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A partir de então, o</w:t>
      </w:r>
      <w:r w:rsidR="00575847">
        <w:rPr>
          <w:rFonts w:ascii="Times New Roman" w:hAnsi="Times New Roman" w:cs="Times New Roman"/>
          <w:bCs/>
          <w:sz w:val="24"/>
          <w:szCs w:val="24"/>
        </w:rPr>
        <w:t xml:space="preserve"> debate sobre o tema da justiça entre gerações também ganhou corpo no campo jurídico,</w:t>
      </w:r>
      <w:r>
        <w:rPr>
          <w:rFonts w:ascii="Times New Roman" w:hAnsi="Times New Roman" w:cs="Times New Roman"/>
          <w:bCs/>
          <w:sz w:val="24"/>
          <w:szCs w:val="24"/>
        </w:rPr>
        <w:t xml:space="preserve"> </w:t>
      </w:r>
      <w:r w:rsidR="009B53B3">
        <w:rPr>
          <w:rFonts w:ascii="Times New Roman" w:hAnsi="Times New Roman" w:cs="Times New Roman"/>
          <w:bCs/>
          <w:sz w:val="24"/>
          <w:szCs w:val="24"/>
        </w:rPr>
        <w:t xml:space="preserve">incluindo </w:t>
      </w:r>
      <w:r>
        <w:rPr>
          <w:rFonts w:ascii="Times New Roman" w:hAnsi="Times New Roman" w:cs="Times New Roman"/>
          <w:bCs/>
          <w:sz w:val="24"/>
          <w:szCs w:val="24"/>
        </w:rPr>
        <w:t xml:space="preserve">o aspecto temporal </w:t>
      </w:r>
      <w:r w:rsidR="009B53B3">
        <w:rPr>
          <w:rFonts w:ascii="Times New Roman" w:hAnsi="Times New Roman" w:cs="Times New Roman"/>
          <w:bCs/>
          <w:sz w:val="24"/>
          <w:szCs w:val="24"/>
        </w:rPr>
        <w:t>como</w:t>
      </w:r>
      <w:r>
        <w:rPr>
          <w:rFonts w:ascii="Times New Roman" w:hAnsi="Times New Roman" w:cs="Times New Roman"/>
          <w:bCs/>
          <w:sz w:val="24"/>
          <w:szCs w:val="24"/>
        </w:rPr>
        <w:t xml:space="preserve"> parte da dogmática dos direitos fundamentais. No dizer de Catarina Santos Botelho:</w:t>
      </w:r>
    </w:p>
    <w:p w14:paraId="4A2E7345" w14:textId="77777777" w:rsidR="00C30F9F" w:rsidRDefault="00C30F9F" w:rsidP="00766A99">
      <w:pPr>
        <w:widowControl w:val="0"/>
        <w:spacing w:after="0" w:line="360" w:lineRule="auto"/>
        <w:ind w:firstLine="709"/>
        <w:jc w:val="both"/>
        <w:rPr>
          <w:rFonts w:ascii="Times New Roman" w:hAnsi="Times New Roman" w:cs="Times New Roman"/>
          <w:bCs/>
          <w:sz w:val="24"/>
          <w:szCs w:val="24"/>
        </w:rPr>
      </w:pPr>
    </w:p>
    <w:p w14:paraId="2A20002C" w14:textId="77777777" w:rsidR="00E10923" w:rsidRPr="005A773A" w:rsidRDefault="00C30F9F" w:rsidP="00766A99">
      <w:pPr>
        <w:widowControl w:val="0"/>
        <w:spacing w:after="0" w:line="240" w:lineRule="auto"/>
        <w:ind w:left="2268"/>
        <w:jc w:val="both"/>
        <w:rPr>
          <w:rFonts w:ascii="Times New Roman" w:hAnsi="Times New Roman" w:cs="Times New Roman"/>
          <w:bCs/>
          <w:sz w:val="20"/>
          <w:szCs w:val="20"/>
        </w:rPr>
      </w:pPr>
      <w:r w:rsidRPr="005A773A">
        <w:rPr>
          <w:rFonts w:ascii="Times New Roman" w:hAnsi="Times New Roman" w:cs="Times New Roman"/>
          <w:bCs/>
          <w:sz w:val="20"/>
          <w:szCs w:val="20"/>
        </w:rPr>
        <w:t>A qu</w:t>
      </w:r>
      <w:r w:rsidR="00CC606F" w:rsidRPr="005A773A">
        <w:rPr>
          <w:rFonts w:ascii="Times New Roman" w:hAnsi="Times New Roman" w:cs="Times New Roman"/>
          <w:bCs/>
          <w:sz w:val="20"/>
          <w:szCs w:val="20"/>
        </w:rPr>
        <w:t xml:space="preserve">estão nos propomos tratar espelha a utilidade decisiva do fator tempo nas ciências sociais, em especial no domínio das ciências jurídicas. Não sofre naturalmente contestação a noção espacial de direitos fundamentais em sentido amplo ou de direitos do homem (num plano </w:t>
      </w:r>
      <w:r w:rsidR="00E10923" w:rsidRPr="005A773A">
        <w:rPr>
          <w:rFonts w:ascii="Times New Roman" w:hAnsi="Times New Roman" w:cs="Times New Roman"/>
          <w:bCs/>
          <w:sz w:val="20"/>
          <w:szCs w:val="20"/>
        </w:rPr>
        <w:t>internacional regional) ou de direitos humanos (num plano internacional geral), que é uma realidade com que os juristas vivem desde o pós-Guerra.</w:t>
      </w:r>
    </w:p>
    <w:p w14:paraId="15AE3343" w14:textId="5A793BA4" w:rsidR="004E3B86" w:rsidRDefault="00E10923" w:rsidP="00766A99">
      <w:pPr>
        <w:widowControl w:val="0"/>
        <w:spacing w:after="0" w:line="240" w:lineRule="auto"/>
        <w:ind w:left="2268"/>
        <w:jc w:val="both"/>
        <w:rPr>
          <w:rFonts w:ascii="Times New Roman" w:hAnsi="Times New Roman" w:cs="Times New Roman"/>
          <w:bCs/>
          <w:sz w:val="24"/>
          <w:szCs w:val="24"/>
        </w:rPr>
      </w:pPr>
      <w:r w:rsidRPr="005A773A">
        <w:rPr>
          <w:rFonts w:ascii="Times New Roman" w:hAnsi="Times New Roman" w:cs="Times New Roman"/>
          <w:bCs/>
          <w:sz w:val="20"/>
          <w:szCs w:val="20"/>
        </w:rPr>
        <w:t>Controversos são, em contrapartida, os novos conceitos que têm vindo a esboçar nas telas jurídicas constitucional e internacional, e que se prendem precisamente com a noção de direitos fundamentais num sentido temporal e ontológico, ou seja, que não têm apenas como destinatários as gerações atuais, mas que são intergeracionais e procuram tutelar igualmente as gerações vindouras (BOTELHO, 2017, p. 361)</w:t>
      </w:r>
      <w:r>
        <w:rPr>
          <w:rFonts w:ascii="Times New Roman" w:hAnsi="Times New Roman" w:cs="Times New Roman"/>
          <w:bCs/>
          <w:sz w:val="24"/>
          <w:szCs w:val="24"/>
        </w:rPr>
        <w:t xml:space="preserve"> </w:t>
      </w:r>
      <w:r w:rsidR="00CC606F">
        <w:rPr>
          <w:rFonts w:ascii="Times New Roman" w:hAnsi="Times New Roman" w:cs="Times New Roman"/>
          <w:bCs/>
          <w:sz w:val="24"/>
          <w:szCs w:val="24"/>
        </w:rPr>
        <w:t xml:space="preserve"> </w:t>
      </w:r>
      <w:r w:rsidR="00575847">
        <w:rPr>
          <w:rFonts w:ascii="Times New Roman" w:hAnsi="Times New Roman" w:cs="Times New Roman"/>
          <w:bCs/>
          <w:sz w:val="24"/>
          <w:szCs w:val="24"/>
        </w:rPr>
        <w:t xml:space="preserve">  </w:t>
      </w:r>
    </w:p>
    <w:p w14:paraId="008DF2BE" w14:textId="77777777" w:rsidR="004E3B86" w:rsidRDefault="004E3B86" w:rsidP="00766A99">
      <w:pPr>
        <w:widowControl w:val="0"/>
        <w:spacing w:after="0" w:line="360" w:lineRule="auto"/>
        <w:ind w:firstLine="709"/>
        <w:jc w:val="both"/>
        <w:rPr>
          <w:rFonts w:ascii="Times New Roman" w:hAnsi="Times New Roman" w:cs="Times New Roman"/>
          <w:bCs/>
          <w:sz w:val="24"/>
          <w:szCs w:val="24"/>
        </w:rPr>
      </w:pPr>
    </w:p>
    <w:p w14:paraId="152523C6" w14:textId="780B3F42" w:rsidR="0064513F" w:rsidRDefault="00E10923" w:rsidP="00766A99">
      <w:pPr>
        <w:widowControl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Inevitavelmente, </w:t>
      </w:r>
      <w:r w:rsidR="0064513F">
        <w:rPr>
          <w:rFonts w:ascii="Times New Roman" w:hAnsi="Times New Roman" w:cs="Times New Roman"/>
          <w:bCs/>
          <w:sz w:val="24"/>
          <w:szCs w:val="24"/>
        </w:rPr>
        <w:t xml:space="preserve">foi na seara do direito ambiental que se inaugurou os estudos sobre as implicações do tema da justiça entre gerações </w:t>
      </w:r>
      <w:r w:rsidR="009B53B3">
        <w:rPr>
          <w:rFonts w:ascii="Times New Roman" w:hAnsi="Times New Roman" w:cs="Times New Roman"/>
          <w:bCs/>
          <w:sz w:val="24"/>
          <w:szCs w:val="24"/>
        </w:rPr>
        <w:t xml:space="preserve">sob o escopo </w:t>
      </w:r>
      <w:r w:rsidR="0064513F">
        <w:rPr>
          <w:rFonts w:ascii="Times New Roman" w:hAnsi="Times New Roman" w:cs="Times New Roman"/>
          <w:bCs/>
          <w:sz w:val="24"/>
          <w:szCs w:val="24"/>
        </w:rPr>
        <w:t xml:space="preserve">jurídico, </w:t>
      </w:r>
      <w:r>
        <w:rPr>
          <w:rFonts w:ascii="Times New Roman" w:hAnsi="Times New Roman" w:cs="Times New Roman"/>
          <w:bCs/>
          <w:sz w:val="24"/>
          <w:szCs w:val="24"/>
        </w:rPr>
        <w:t xml:space="preserve">tendo em vista as preocupações com o desenvolvimento sustentável </w:t>
      </w:r>
      <w:r w:rsidR="009B53B3">
        <w:rPr>
          <w:rFonts w:ascii="Times New Roman" w:hAnsi="Times New Roman" w:cs="Times New Roman"/>
          <w:bCs/>
          <w:sz w:val="24"/>
          <w:szCs w:val="24"/>
        </w:rPr>
        <w:t xml:space="preserve">surgidas </w:t>
      </w:r>
      <w:r>
        <w:rPr>
          <w:rFonts w:ascii="Times New Roman" w:hAnsi="Times New Roman" w:cs="Times New Roman"/>
          <w:bCs/>
          <w:sz w:val="24"/>
          <w:szCs w:val="24"/>
        </w:rPr>
        <w:t xml:space="preserve">desde a </w:t>
      </w:r>
      <w:r w:rsidR="0064513F">
        <w:rPr>
          <w:rFonts w:ascii="Times New Roman" w:hAnsi="Times New Roman" w:cs="Times New Roman"/>
          <w:bCs/>
          <w:sz w:val="24"/>
          <w:szCs w:val="24"/>
        </w:rPr>
        <w:t>Conferência</w:t>
      </w:r>
      <w:r>
        <w:rPr>
          <w:rFonts w:ascii="Times New Roman" w:hAnsi="Times New Roman" w:cs="Times New Roman"/>
          <w:bCs/>
          <w:sz w:val="24"/>
          <w:szCs w:val="24"/>
        </w:rPr>
        <w:t xml:space="preserve"> de Estocolmo de </w:t>
      </w:r>
      <w:r w:rsidR="0064513F">
        <w:rPr>
          <w:rFonts w:ascii="Times New Roman" w:hAnsi="Times New Roman" w:cs="Times New Roman"/>
          <w:bCs/>
          <w:sz w:val="24"/>
          <w:szCs w:val="24"/>
        </w:rPr>
        <w:t xml:space="preserve">1972 </w:t>
      </w:r>
      <w:r w:rsidR="000C5724">
        <w:rPr>
          <w:rFonts w:ascii="Times New Roman" w:hAnsi="Times New Roman" w:cs="Times New Roman"/>
          <w:bCs/>
          <w:sz w:val="24"/>
          <w:szCs w:val="24"/>
        </w:rPr>
        <w:t>(</w:t>
      </w:r>
      <w:r w:rsidR="0064513F">
        <w:rPr>
          <w:rFonts w:ascii="Times New Roman" w:hAnsi="Times New Roman" w:cs="Times New Roman"/>
          <w:bCs/>
          <w:sz w:val="24"/>
          <w:szCs w:val="24"/>
        </w:rPr>
        <w:t xml:space="preserve">que culminou na </w:t>
      </w:r>
      <w:r w:rsidR="006F104E">
        <w:rPr>
          <w:rFonts w:ascii="Times New Roman" w:hAnsi="Times New Roman" w:cs="Times New Roman"/>
          <w:bCs/>
          <w:sz w:val="24"/>
          <w:szCs w:val="24"/>
        </w:rPr>
        <w:t xml:space="preserve">publicação da </w:t>
      </w:r>
      <w:r w:rsidR="0064513F">
        <w:rPr>
          <w:rFonts w:ascii="Times New Roman" w:hAnsi="Times New Roman" w:cs="Times New Roman"/>
          <w:bCs/>
          <w:sz w:val="24"/>
          <w:szCs w:val="24"/>
        </w:rPr>
        <w:t>Declaração das Nações Unidas sobre o Meio Ambiente</w:t>
      </w:r>
      <w:r w:rsidR="000C5724">
        <w:rPr>
          <w:rFonts w:ascii="Times New Roman" w:hAnsi="Times New Roman" w:cs="Times New Roman"/>
          <w:bCs/>
          <w:sz w:val="24"/>
          <w:szCs w:val="24"/>
        </w:rPr>
        <w:t>)</w:t>
      </w:r>
      <w:r w:rsidR="009B53B3">
        <w:rPr>
          <w:rFonts w:ascii="Times New Roman" w:hAnsi="Times New Roman" w:cs="Times New Roman"/>
          <w:bCs/>
          <w:sz w:val="24"/>
          <w:szCs w:val="24"/>
        </w:rPr>
        <w:t xml:space="preserve">. Esta preocupação também se fez </w:t>
      </w:r>
      <w:r w:rsidR="000C5724">
        <w:rPr>
          <w:rFonts w:ascii="Times New Roman" w:hAnsi="Times New Roman" w:cs="Times New Roman"/>
          <w:bCs/>
          <w:sz w:val="24"/>
          <w:szCs w:val="24"/>
        </w:rPr>
        <w:t>presente nas declarações e tratados internacionais que se seguiram</w:t>
      </w:r>
      <w:r w:rsidR="009B53B3">
        <w:rPr>
          <w:rFonts w:ascii="Times New Roman" w:hAnsi="Times New Roman" w:cs="Times New Roman"/>
          <w:bCs/>
          <w:sz w:val="24"/>
          <w:szCs w:val="24"/>
        </w:rPr>
        <w:t xml:space="preserve">, tais como a </w:t>
      </w:r>
      <w:r w:rsidR="00825853">
        <w:rPr>
          <w:rFonts w:ascii="Times New Roman" w:hAnsi="Times New Roman" w:cs="Times New Roman"/>
          <w:bCs/>
          <w:sz w:val="24"/>
          <w:szCs w:val="24"/>
        </w:rPr>
        <w:t xml:space="preserve">Declaração sobre o Direito ao Desenvolvimento de 1986, </w:t>
      </w:r>
      <w:r w:rsidR="009B53B3">
        <w:rPr>
          <w:rFonts w:ascii="Times New Roman" w:hAnsi="Times New Roman" w:cs="Times New Roman"/>
          <w:bCs/>
          <w:sz w:val="24"/>
          <w:szCs w:val="24"/>
        </w:rPr>
        <w:t xml:space="preserve">a </w:t>
      </w:r>
      <w:r w:rsidR="00825853">
        <w:rPr>
          <w:rFonts w:ascii="Times New Roman" w:hAnsi="Times New Roman" w:cs="Times New Roman"/>
          <w:bCs/>
          <w:sz w:val="24"/>
          <w:szCs w:val="24"/>
        </w:rPr>
        <w:t>Declaração do Rio sobre Meio Ambiente e Desenvolvimento, entre outr</w:t>
      </w:r>
      <w:r w:rsidR="009B53B3">
        <w:rPr>
          <w:rFonts w:ascii="Times New Roman" w:hAnsi="Times New Roman" w:cs="Times New Roman"/>
          <w:bCs/>
          <w:sz w:val="24"/>
          <w:szCs w:val="24"/>
        </w:rPr>
        <w:t>as</w:t>
      </w:r>
      <w:r w:rsidR="0064513F">
        <w:rPr>
          <w:rFonts w:ascii="Times New Roman" w:hAnsi="Times New Roman" w:cs="Times New Roman"/>
          <w:bCs/>
          <w:sz w:val="24"/>
          <w:szCs w:val="24"/>
        </w:rPr>
        <w:t xml:space="preserve">. </w:t>
      </w:r>
      <w:r w:rsidR="006F104E">
        <w:rPr>
          <w:rFonts w:ascii="Times New Roman" w:hAnsi="Times New Roman" w:cs="Times New Roman"/>
          <w:bCs/>
          <w:sz w:val="24"/>
          <w:szCs w:val="24"/>
        </w:rPr>
        <w:t>Em nível nacional, a adoção d</w:t>
      </w:r>
      <w:r w:rsidR="000C5724">
        <w:rPr>
          <w:rFonts w:ascii="Times New Roman" w:hAnsi="Times New Roman" w:cs="Times New Roman"/>
          <w:bCs/>
          <w:sz w:val="24"/>
          <w:szCs w:val="24"/>
        </w:rPr>
        <w:t>esta</w:t>
      </w:r>
      <w:r w:rsidR="006F104E">
        <w:rPr>
          <w:rFonts w:ascii="Times New Roman" w:hAnsi="Times New Roman" w:cs="Times New Roman"/>
          <w:bCs/>
          <w:sz w:val="24"/>
          <w:szCs w:val="24"/>
        </w:rPr>
        <w:t xml:space="preserve"> diretriz </w:t>
      </w:r>
      <w:r w:rsidR="000C5724">
        <w:rPr>
          <w:rFonts w:ascii="Times New Roman" w:hAnsi="Times New Roman" w:cs="Times New Roman"/>
          <w:bCs/>
          <w:sz w:val="24"/>
          <w:szCs w:val="24"/>
        </w:rPr>
        <w:t xml:space="preserve">serviu de base para a edição da Lei da Política Nacional do Meio Ambiente em 1981. </w:t>
      </w:r>
    </w:p>
    <w:p w14:paraId="28AFCEAA" w14:textId="7BD7FC6D" w:rsidR="000C5724" w:rsidRDefault="000C5724" w:rsidP="00766A99">
      <w:pPr>
        <w:widowControl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Porém, foi em 1988, com a promulgação da nossa Carta Constitucional, que a assertiva dos direitos </w:t>
      </w:r>
      <w:r w:rsidR="009B53B3">
        <w:rPr>
          <w:rFonts w:ascii="Times New Roman" w:hAnsi="Times New Roman" w:cs="Times New Roman"/>
          <w:bCs/>
          <w:sz w:val="24"/>
          <w:szCs w:val="24"/>
        </w:rPr>
        <w:t>intergeracionais</w:t>
      </w:r>
      <w:r>
        <w:rPr>
          <w:rFonts w:ascii="Times New Roman" w:hAnsi="Times New Roman" w:cs="Times New Roman"/>
          <w:bCs/>
          <w:sz w:val="24"/>
          <w:szCs w:val="24"/>
        </w:rPr>
        <w:t xml:space="preserve"> </w:t>
      </w:r>
      <w:r w:rsidR="009B53B3">
        <w:rPr>
          <w:rFonts w:ascii="Times New Roman" w:hAnsi="Times New Roman" w:cs="Times New Roman"/>
          <w:bCs/>
          <w:sz w:val="24"/>
          <w:szCs w:val="24"/>
        </w:rPr>
        <w:t>foi</w:t>
      </w:r>
      <w:r>
        <w:rPr>
          <w:rFonts w:ascii="Times New Roman" w:hAnsi="Times New Roman" w:cs="Times New Roman"/>
          <w:bCs/>
          <w:sz w:val="24"/>
          <w:szCs w:val="24"/>
        </w:rPr>
        <w:t xml:space="preserve"> colocad</w:t>
      </w:r>
      <w:r w:rsidR="009B53B3">
        <w:rPr>
          <w:rFonts w:ascii="Times New Roman" w:hAnsi="Times New Roman" w:cs="Times New Roman"/>
          <w:bCs/>
          <w:sz w:val="24"/>
          <w:szCs w:val="24"/>
        </w:rPr>
        <w:t>a</w:t>
      </w:r>
      <w:r>
        <w:rPr>
          <w:rFonts w:ascii="Times New Roman" w:hAnsi="Times New Roman" w:cs="Times New Roman"/>
          <w:bCs/>
          <w:sz w:val="24"/>
          <w:szCs w:val="24"/>
        </w:rPr>
        <w:t xml:space="preserve"> em evidência, com a definição expressa de que o meio ambiente </w:t>
      </w:r>
      <w:r w:rsidR="00825853">
        <w:rPr>
          <w:rFonts w:ascii="Times New Roman" w:hAnsi="Times New Roman" w:cs="Times New Roman"/>
          <w:bCs/>
          <w:sz w:val="24"/>
          <w:szCs w:val="24"/>
        </w:rPr>
        <w:lastRenderedPageBreak/>
        <w:t>deve</w:t>
      </w:r>
      <w:r w:rsidR="009B53B3">
        <w:rPr>
          <w:rFonts w:ascii="Times New Roman" w:hAnsi="Times New Roman" w:cs="Times New Roman"/>
          <w:bCs/>
          <w:sz w:val="24"/>
          <w:szCs w:val="24"/>
        </w:rPr>
        <w:t>ria</w:t>
      </w:r>
      <w:r w:rsidR="00825853">
        <w:rPr>
          <w:rFonts w:ascii="Times New Roman" w:hAnsi="Times New Roman" w:cs="Times New Roman"/>
          <w:bCs/>
          <w:sz w:val="24"/>
          <w:szCs w:val="24"/>
        </w:rPr>
        <w:t xml:space="preserve"> ser preservado para as presentes e futuras gerações (art. 225).</w:t>
      </w:r>
    </w:p>
    <w:p w14:paraId="627A6A02" w14:textId="49B9F4AA" w:rsidR="00E350A7" w:rsidRDefault="00E350A7" w:rsidP="00766A99">
      <w:pPr>
        <w:widowControl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Ainda que a temática da justiça entre gerações tenha produzido </w:t>
      </w:r>
      <w:r w:rsidR="0034022E">
        <w:rPr>
          <w:rFonts w:ascii="Times New Roman" w:hAnsi="Times New Roman" w:cs="Times New Roman"/>
          <w:bCs/>
          <w:sz w:val="24"/>
          <w:szCs w:val="24"/>
        </w:rPr>
        <w:t>extensa</w:t>
      </w:r>
      <w:r>
        <w:rPr>
          <w:rFonts w:ascii="Times New Roman" w:hAnsi="Times New Roman" w:cs="Times New Roman"/>
          <w:bCs/>
          <w:sz w:val="24"/>
          <w:szCs w:val="24"/>
        </w:rPr>
        <w:t xml:space="preserve"> doutrina na seara do direito ambiental, </w:t>
      </w:r>
      <w:r w:rsidR="009B53B3">
        <w:rPr>
          <w:rFonts w:ascii="Times New Roman" w:hAnsi="Times New Roman" w:cs="Times New Roman"/>
          <w:bCs/>
          <w:sz w:val="24"/>
          <w:szCs w:val="24"/>
        </w:rPr>
        <w:t xml:space="preserve">é um fato que </w:t>
      </w:r>
      <w:r w:rsidR="00A91216">
        <w:rPr>
          <w:rFonts w:ascii="Times New Roman" w:hAnsi="Times New Roman" w:cs="Times New Roman"/>
          <w:bCs/>
          <w:sz w:val="24"/>
          <w:szCs w:val="24"/>
        </w:rPr>
        <w:t xml:space="preserve">a discussão sobre as suas implicações no âmbito de proteção de outros direitos ditos fundamentais </w:t>
      </w:r>
      <w:r>
        <w:rPr>
          <w:rFonts w:ascii="Times New Roman" w:hAnsi="Times New Roman" w:cs="Times New Roman"/>
          <w:bCs/>
          <w:sz w:val="24"/>
          <w:szCs w:val="24"/>
        </w:rPr>
        <w:t>carece de maior aprofundamento</w:t>
      </w:r>
      <w:r w:rsidR="0034022E">
        <w:rPr>
          <w:rFonts w:ascii="Times New Roman" w:hAnsi="Times New Roman" w:cs="Times New Roman"/>
          <w:bCs/>
          <w:sz w:val="24"/>
          <w:szCs w:val="24"/>
        </w:rPr>
        <w:t>.</w:t>
      </w:r>
      <w:r>
        <w:rPr>
          <w:rFonts w:ascii="Times New Roman" w:hAnsi="Times New Roman" w:cs="Times New Roman"/>
          <w:bCs/>
          <w:sz w:val="24"/>
          <w:szCs w:val="24"/>
        </w:rPr>
        <w:t xml:space="preserve"> </w:t>
      </w:r>
    </w:p>
    <w:p w14:paraId="38F53395" w14:textId="04D77BE9" w:rsidR="0034022E" w:rsidRDefault="0034022E" w:rsidP="00766A99">
      <w:pPr>
        <w:widowControl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O objetivo deste breve excerto, portanto, é a identificação das possíveis implicações do tema da justiça entre gerações na Constituição Federal de 1988.</w:t>
      </w:r>
    </w:p>
    <w:p w14:paraId="67EC3D75" w14:textId="7EA6504F" w:rsidR="00825853" w:rsidRDefault="0034022E" w:rsidP="00766A99">
      <w:pPr>
        <w:widowControl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De outra sorte, em sendo o Estado o principal destinatário das obrigações constitucionais relativas aos direitos fundamentais, é igualmente imprescindível investigar o papel da Advocacia Pública na proteção das futuras gerações.  </w:t>
      </w:r>
    </w:p>
    <w:p w14:paraId="69D614B2" w14:textId="77777777" w:rsidR="0064513F" w:rsidRDefault="0064513F" w:rsidP="00766A99">
      <w:pPr>
        <w:widowControl w:val="0"/>
        <w:spacing w:after="0" w:line="360" w:lineRule="auto"/>
        <w:ind w:firstLine="709"/>
        <w:jc w:val="both"/>
        <w:rPr>
          <w:rFonts w:ascii="Times New Roman" w:hAnsi="Times New Roman" w:cs="Times New Roman"/>
          <w:bCs/>
          <w:sz w:val="24"/>
          <w:szCs w:val="24"/>
        </w:rPr>
      </w:pPr>
    </w:p>
    <w:p w14:paraId="692BB495" w14:textId="69EE8A65" w:rsidR="0034022E" w:rsidRDefault="0034022E" w:rsidP="00766A99">
      <w:pPr>
        <w:widowControl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FA1918">
        <w:rPr>
          <w:rFonts w:ascii="Times New Roman" w:hAnsi="Times New Roman" w:cs="Times New Roman"/>
          <w:bCs/>
          <w:sz w:val="24"/>
          <w:szCs w:val="24"/>
        </w:rPr>
        <w:t>O</w:t>
      </w:r>
      <w:r w:rsidR="009A1CDB">
        <w:rPr>
          <w:rFonts w:ascii="Times New Roman" w:hAnsi="Times New Roman" w:cs="Times New Roman"/>
          <w:bCs/>
          <w:sz w:val="24"/>
          <w:szCs w:val="24"/>
        </w:rPr>
        <w:t xml:space="preserve"> reconhecimento dos direitos fundamentais das futuras gerações</w:t>
      </w:r>
      <w:r w:rsidR="00FA1918">
        <w:rPr>
          <w:rFonts w:ascii="Times New Roman" w:hAnsi="Times New Roman" w:cs="Times New Roman"/>
          <w:bCs/>
          <w:sz w:val="24"/>
          <w:szCs w:val="24"/>
        </w:rPr>
        <w:t xml:space="preserve"> e suas objeções</w:t>
      </w:r>
      <w:r w:rsidR="009A1CDB">
        <w:rPr>
          <w:rFonts w:ascii="Times New Roman" w:hAnsi="Times New Roman" w:cs="Times New Roman"/>
          <w:bCs/>
          <w:sz w:val="24"/>
          <w:szCs w:val="24"/>
        </w:rPr>
        <w:t>.</w:t>
      </w:r>
    </w:p>
    <w:p w14:paraId="1F9B2601" w14:textId="4CDA32A7" w:rsidR="00E10923" w:rsidRDefault="0064513F" w:rsidP="00766A99">
      <w:pPr>
        <w:widowControl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10923">
        <w:rPr>
          <w:rFonts w:ascii="Times New Roman" w:hAnsi="Times New Roman" w:cs="Times New Roman"/>
          <w:bCs/>
          <w:sz w:val="24"/>
          <w:szCs w:val="24"/>
        </w:rPr>
        <w:t xml:space="preserve"> </w:t>
      </w:r>
    </w:p>
    <w:p w14:paraId="1246910B" w14:textId="1B3832E3" w:rsidR="00024722" w:rsidRDefault="00DE744E" w:rsidP="00766A99">
      <w:pPr>
        <w:widowControl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Ao se analisar a questão da existência ou não de direitos fundamentais conferidos às futuras gerações</w:t>
      </w:r>
      <w:r w:rsidR="00024722">
        <w:rPr>
          <w:rFonts w:ascii="Times New Roman" w:hAnsi="Times New Roman" w:cs="Times New Roman"/>
          <w:bCs/>
          <w:sz w:val="24"/>
          <w:szCs w:val="24"/>
        </w:rPr>
        <w:t xml:space="preserve"> depara-se inevitavelmente com alguns </w:t>
      </w:r>
      <w:r w:rsidR="00E85247">
        <w:rPr>
          <w:rFonts w:ascii="Times New Roman" w:hAnsi="Times New Roman" w:cs="Times New Roman"/>
          <w:bCs/>
          <w:sz w:val="24"/>
          <w:szCs w:val="24"/>
        </w:rPr>
        <w:t>obstáculos</w:t>
      </w:r>
      <w:r w:rsidR="00024722">
        <w:rPr>
          <w:rFonts w:ascii="Times New Roman" w:hAnsi="Times New Roman" w:cs="Times New Roman"/>
          <w:bCs/>
          <w:sz w:val="24"/>
          <w:szCs w:val="24"/>
        </w:rPr>
        <w:t>.</w:t>
      </w:r>
    </w:p>
    <w:p w14:paraId="7C788511" w14:textId="146B45A6" w:rsidR="00024722" w:rsidRDefault="00024722" w:rsidP="00766A99">
      <w:pPr>
        <w:widowControl w:val="0"/>
        <w:spacing w:after="0" w:line="360" w:lineRule="auto"/>
        <w:ind w:firstLine="709"/>
        <w:jc w:val="both"/>
        <w:rPr>
          <w:rFonts w:ascii="Times New Roman" w:eastAsia="Times New Roman" w:hAnsi="Times New Roman" w:cs="Times New Roman"/>
          <w:sz w:val="24"/>
          <w:szCs w:val="24"/>
        </w:rPr>
      </w:pPr>
      <w:r>
        <w:rPr>
          <w:rFonts w:ascii="Times New Roman" w:hAnsi="Times New Roman" w:cs="Times New Roman"/>
          <w:bCs/>
          <w:sz w:val="24"/>
          <w:szCs w:val="24"/>
        </w:rPr>
        <w:t>Ao contrário da</w:t>
      </w:r>
      <w:r w:rsidR="00FA1918">
        <w:rPr>
          <w:rFonts w:ascii="Times New Roman" w:hAnsi="Times New Roman" w:cs="Times New Roman"/>
          <w:bCs/>
          <w:sz w:val="24"/>
          <w:szCs w:val="24"/>
        </w:rPr>
        <w:t>s</w:t>
      </w:r>
      <w:r>
        <w:rPr>
          <w:rFonts w:ascii="Times New Roman" w:hAnsi="Times New Roman" w:cs="Times New Roman"/>
          <w:bCs/>
          <w:sz w:val="24"/>
          <w:szCs w:val="24"/>
        </w:rPr>
        <w:t xml:space="preserve"> pesquisa</w:t>
      </w:r>
      <w:r w:rsidR="00FA1918">
        <w:rPr>
          <w:rFonts w:ascii="Times New Roman" w:hAnsi="Times New Roman" w:cs="Times New Roman"/>
          <w:bCs/>
          <w:sz w:val="24"/>
          <w:szCs w:val="24"/>
        </w:rPr>
        <w:t>s</w:t>
      </w:r>
      <w:r>
        <w:rPr>
          <w:rFonts w:ascii="Times New Roman" w:hAnsi="Times New Roman" w:cs="Times New Roman"/>
          <w:bCs/>
          <w:sz w:val="24"/>
          <w:szCs w:val="24"/>
        </w:rPr>
        <w:t xml:space="preserve"> filosófica ou mora</w:t>
      </w:r>
      <w:r w:rsidR="00FA1918">
        <w:rPr>
          <w:rFonts w:ascii="Times New Roman" w:hAnsi="Times New Roman" w:cs="Times New Roman"/>
          <w:bCs/>
          <w:sz w:val="24"/>
          <w:szCs w:val="24"/>
        </w:rPr>
        <w:t>l</w:t>
      </w:r>
      <w:r>
        <w:rPr>
          <w:rFonts w:ascii="Times New Roman" w:hAnsi="Times New Roman" w:cs="Times New Roman"/>
          <w:bCs/>
          <w:sz w:val="24"/>
          <w:szCs w:val="24"/>
        </w:rPr>
        <w:t xml:space="preserve">, </w:t>
      </w:r>
      <w:r w:rsidR="00FA1918">
        <w:rPr>
          <w:rFonts w:ascii="Times New Roman" w:hAnsi="Times New Roman" w:cs="Times New Roman"/>
          <w:bCs/>
          <w:sz w:val="24"/>
          <w:szCs w:val="24"/>
        </w:rPr>
        <w:t xml:space="preserve">nas quais </w:t>
      </w:r>
      <w:r>
        <w:rPr>
          <w:rFonts w:ascii="Times New Roman" w:hAnsi="Times New Roman" w:cs="Times New Roman"/>
          <w:bCs/>
          <w:sz w:val="24"/>
          <w:szCs w:val="24"/>
        </w:rPr>
        <w:t xml:space="preserve">que se pode </w:t>
      </w:r>
      <w:r w:rsidR="00FA1918">
        <w:rPr>
          <w:rFonts w:ascii="Times New Roman" w:hAnsi="Times New Roman" w:cs="Times New Roman"/>
          <w:bCs/>
          <w:sz w:val="24"/>
          <w:szCs w:val="24"/>
        </w:rPr>
        <w:t>debater o problema</w:t>
      </w:r>
      <w:r>
        <w:rPr>
          <w:rFonts w:ascii="Times New Roman" w:hAnsi="Times New Roman" w:cs="Times New Roman"/>
          <w:bCs/>
          <w:sz w:val="24"/>
          <w:szCs w:val="24"/>
        </w:rPr>
        <w:t xml:space="preserve"> em termos abstratos, a pesquisa jurídica deve levar em consideração necessariamente o conteúdo </w:t>
      </w:r>
      <w:r w:rsidR="00A91216">
        <w:rPr>
          <w:rFonts w:ascii="Times New Roman" w:hAnsi="Times New Roman" w:cs="Times New Roman"/>
          <w:bCs/>
          <w:sz w:val="24"/>
          <w:szCs w:val="24"/>
        </w:rPr>
        <w:t xml:space="preserve">do texto </w:t>
      </w:r>
      <w:r>
        <w:rPr>
          <w:rFonts w:ascii="Times New Roman" w:hAnsi="Times New Roman" w:cs="Times New Roman"/>
          <w:bCs/>
          <w:sz w:val="24"/>
          <w:szCs w:val="24"/>
        </w:rPr>
        <w:t xml:space="preserve">normativo. </w:t>
      </w:r>
      <w:r>
        <w:rPr>
          <w:rFonts w:ascii="Times New Roman" w:eastAsia="Times New Roman" w:hAnsi="Times New Roman" w:cs="Times New Roman"/>
          <w:sz w:val="24"/>
          <w:szCs w:val="24"/>
        </w:rPr>
        <w:t>Como afirma Tremmel, esta questão é tipicamente empírica, decorrendo da forma como os direitos e as obrigações para com as gerações futuras são positivados nas constituições e nas leis internacionais</w:t>
      </w:r>
      <w:r w:rsidR="005A773A">
        <w:rPr>
          <w:rStyle w:val="Refdenotaderodap"/>
          <w:rFonts w:ascii="Times New Roman" w:eastAsia="Times New Roman" w:hAnsi="Times New Roman" w:cs="Times New Roman"/>
          <w:sz w:val="24"/>
          <w:szCs w:val="24"/>
        </w:rPr>
        <w:footnoteReference w:id="2"/>
      </w:r>
      <w:r w:rsidR="005A773A">
        <w:rPr>
          <w:rFonts w:ascii="Times New Roman" w:eastAsia="Times New Roman" w:hAnsi="Times New Roman" w:cs="Times New Roman"/>
          <w:sz w:val="24"/>
          <w:szCs w:val="24"/>
        </w:rPr>
        <w:t xml:space="preserve"> </w:t>
      </w:r>
      <w:r w:rsidR="005A773A">
        <w:rPr>
          <w:rFonts w:ascii="Times New Roman" w:hAnsi="Times New Roman" w:cs="Times New Roman"/>
        </w:rPr>
        <w:t>(TREMMEL, 2009, p. 62).</w:t>
      </w:r>
    </w:p>
    <w:p w14:paraId="0F6103C8" w14:textId="1E7DC546" w:rsidR="00024722" w:rsidRDefault="006D0F24" w:rsidP="00766A99">
      <w:pPr>
        <w:widowControl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Para se ter uma ideia desta variedade normativa, tem-se que</w:t>
      </w:r>
      <w:r w:rsidR="000B6BB7">
        <w:rPr>
          <w:rFonts w:ascii="Times New Roman" w:hAnsi="Times New Roman" w:cs="Times New Roman"/>
          <w:bCs/>
          <w:sz w:val="24"/>
          <w:szCs w:val="24"/>
        </w:rPr>
        <w:t xml:space="preserve"> a professora Tania Groppi identificou, </w:t>
      </w:r>
      <w:r w:rsidR="00A91216">
        <w:rPr>
          <w:rFonts w:ascii="Times New Roman" w:hAnsi="Times New Roman" w:cs="Times New Roman"/>
          <w:bCs/>
          <w:sz w:val="24"/>
          <w:szCs w:val="24"/>
        </w:rPr>
        <w:t>à</w:t>
      </w:r>
      <w:r w:rsidR="000B6BB7">
        <w:rPr>
          <w:rFonts w:ascii="Times New Roman" w:hAnsi="Times New Roman" w:cs="Times New Roman"/>
          <w:bCs/>
          <w:sz w:val="24"/>
          <w:szCs w:val="24"/>
        </w:rPr>
        <w:t xml:space="preserve"> guisa de exemplo, a menção ao termo sustentabilidade ou desenvolvimento sustentável em </w:t>
      </w:r>
      <w:r>
        <w:rPr>
          <w:rFonts w:ascii="Times New Roman" w:hAnsi="Times New Roman" w:cs="Times New Roman"/>
          <w:bCs/>
          <w:sz w:val="24"/>
          <w:szCs w:val="24"/>
        </w:rPr>
        <w:t>54 de 193 constituições pesquisadas, então vigentes</w:t>
      </w:r>
      <w:r w:rsidR="00FA1918">
        <w:rPr>
          <w:rFonts w:ascii="Times New Roman" w:hAnsi="Times New Roman" w:cs="Times New Roman"/>
          <w:bCs/>
          <w:sz w:val="24"/>
          <w:szCs w:val="24"/>
        </w:rPr>
        <w:t xml:space="preserve"> ao redor do mundo</w:t>
      </w:r>
      <w:r>
        <w:rPr>
          <w:rFonts w:ascii="Times New Roman" w:hAnsi="Times New Roman" w:cs="Times New Roman"/>
          <w:bCs/>
          <w:sz w:val="24"/>
          <w:szCs w:val="24"/>
        </w:rPr>
        <w:t xml:space="preserve">. Em 69 destas constituições é feita </w:t>
      </w:r>
      <w:r w:rsidR="00E85247">
        <w:rPr>
          <w:rFonts w:ascii="Times New Roman" w:hAnsi="Times New Roman" w:cs="Times New Roman"/>
          <w:bCs/>
          <w:sz w:val="24"/>
          <w:szCs w:val="24"/>
        </w:rPr>
        <w:t>referência</w:t>
      </w:r>
      <w:r>
        <w:rPr>
          <w:rFonts w:ascii="Times New Roman" w:hAnsi="Times New Roman" w:cs="Times New Roman"/>
          <w:bCs/>
          <w:sz w:val="24"/>
          <w:szCs w:val="24"/>
        </w:rPr>
        <w:t xml:space="preserve"> às gerações futuras, ainda que no seu preâmbulo. As fórmulas de positivação </w:t>
      </w:r>
      <w:r w:rsidR="00FA1918">
        <w:rPr>
          <w:rFonts w:ascii="Times New Roman" w:hAnsi="Times New Roman" w:cs="Times New Roman"/>
          <w:bCs/>
          <w:sz w:val="24"/>
          <w:szCs w:val="24"/>
        </w:rPr>
        <w:t xml:space="preserve">apresentaram-se </w:t>
      </w:r>
      <w:r>
        <w:rPr>
          <w:rFonts w:ascii="Times New Roman" w:hAnsi="Times New Roman" w:cs="Times New Roman"/>
          <w:bCs/>
          <w:sz w:val="24"/>
          <w:szCs w:val="24"/>
        </w:rPr>
        <w:t>as mais variadas, com diversas modelagens normativas para os temas da sustentabilidade, da proteção das gerações futuras e da preservação do meio ambiente (GROPPI, 2015, p. 53).</w:t>
      </w:r>
    </w:p>
    <w:p w14:paraId="2E6D5F18" w14:textId="77777777" w:rsidR="00A91216" w:rsidRDefault="00B32A22" w:rsidP="00766A99">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Apesar da variedade normativa com a qual o tema é tratado nas diversas constituições, é possível identificar um elemento comum relativo ao aspecto temporal dos direitos fundamentais. </w:t>
      </w:r>
    </w:p>
    <w:p w14:paraId="285219FE" w14:textId="3AF1329D" w:rsidR="00B32A22" w:rsidRDefault="00B32A22" w:rsidP="00766A99">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O decorrer natural do tempo transformará a geração atual em geração passada, bem assim tornará possivelmente a geração vindoura em geração presente em algum momento. </w:t>
      </w:r>
      <w:r>
        <w:rPr>
          <w:rFonts w:ascii="Times New Roman" w:eastAsia="Times New Roman" w:hAnsi="Times New Roman" w:cs="Times New Roman"/>
          <w:sz w:val="24"/>
          <w:szCs w:val="24"/>
        </w:rPr>
        <w:t xml:space="preserve">Como advertia </w:t>
      </w:r>
      <w:r>
        <w:rPr>
          <w:rFonts w:ascii="Times New Roman" w:eastAsia="Times New Roman" w:hAnsi="Times New Roman" w:cs="Times New Roman"/>
          <w:sz w:val="24"/>
          <w:szCs w:val="24"/>
        </w:rPr>
        <w:lastRenderedPageBreak/>
        <w:t>Edmund Burke já em 1790, a sociedade é “</w:t>
      </w:r>
      <w:r>
        <w:rPr>
          <w:rFonts w:ascii="Times New Roman" w:eastAsia="Times New Roman" w:hAnsi="Times New Roman" w:cs="Times New Roman"/>
          <w:i/>
          <w:sz w:val="24"/>
          <w:szCs w:val="24"/>
        </w:rPr>
        <w:t>uma associação não só entre os vivos, mas também entre os que estão mortos e os que irão nascer</w:t>
      </w:r>
      <w:r>
        <w:rPr>
          <w:rFonts w:ascii="Times New Roman" w:eastAsia="Times New Roman" w:hAnsi="Times New Roman" w:cs="Times New Roman"/>
          <w:sz w:val="24"/>
          <w:szCs w:val="24"/>
        </w:rPr>
        <w:t>”</w:t>
      </w:r>
      <w:r w:rsidR="00FA1918">
        <w:rPr>
          <w:rFonts w:ascii="Times New Roman" w:eastAsia="Times New Roman" w:hAnsi="Times New Roman" w:cs="Times New Roman"/>
          <w:sz w:val="24"/>
          <w:szCs w:val="24"/>
        </w:rPr>
        <w:t xml:space="preserve"> (BURKE, 1982, p. 112)</w:t>
      </w:r>
      <w:r>
        <w:rPr>
          <w:rFonts w:ascii="Times New Roman" w:eastAsia="Times New Roman" w:hAnsi="Times New Roman" w:cs="Times New Roman"/>
          <w:sz w:val="24"/>
          <w:szCs w:val="24"/>
        </w:rPr>
        <w:t>.</w:t>
      </w:r>
    </w:p>
    <w:p w14:paraId="2B048C81" w14:textId="4CCF3B28" w:rsidR="001D3F25" w:rsidRDefault="00B32A22" w:rsidP="00766A99">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Nessa direção, o fluxo natural da história resultará que, no futuro, os seres humanos vindouros serão titulares de direitos fundamentais, baseando-se na premissa da </w:t>
      </w:r>
      <w:r w:rsidR="00A91216">
        <w:rPr>
          <w:rFonts w:ascii="Times New Roman" w:eastAsia="Times New Roman" w:hAnsi="Times New Roman" w:cs="Times New Roman"/>
          <w:sz w:val="24"/>
          <w:szCs w:val="24"/>
        </w:rPr>
        <w:t>continuidade dos sistemas constitucionais e na permanência</w:t>
      </w:r>
      <w:r>
        <w:rPr>
          <w:rFonts w:ascii="Times New Roman" w:eastAsia="Times New Roman" w:hAnsi="Times New Roman" w:cs="Times New Roman"/>
          <w:sz w:val="24"/>
          <w:szCs w:val="24"/>
        </w:rPr>
        <w:t xml:space="preserve"> em vigor das constituições atuais, mais fortemente daquelas que preservam algum tipo de núcleo duro ou imutável</w:t>
      </w:r>
      <w:r w:rsidR="00BB01BF">
        <w:rPr>
          <w:rFonts w:ascii="Times New Roman" w:eastAsia="Times New Roman" w:hAnsi="Times New Roman" w:cs="Times New Roman"/>
          <w:sz w:val="24"/>
          <w:szCs w:val="24"/>
        </w:rPr>
        <w:t xml:space="preserve"> (</w:t>
      </w:r>
      <w:r w:rsidR="00BB01BF" w:rsidRPr="001D3F25">
        <w:rPr>
          <w:rFonts w:ascii="Times New Roman" w:eastAsia="Times New Roman" w:hAnsi="Times New Roman" w:cs="Times New Roman"/>
          <w:i/>
          <w:iCs/>
          <w:sz w:val="24"/>
          <w:szCs w:val="24"/>
        </w:rPr>
        <w:t>perpetual constitution</w:t>
      </w:r>
      <w:r w:rsidR="00FA1918">
        <w:rPr>
          <w:rFonts w:ascii="Times New Roman" w:eastAsia="Times New Roman" w:hAnsi="Times New Roman" w:cs="Times New Roman"/>
          <w:i/>
          <w:iCs/>
          <w:sz w:val="24"/>
          <w:szCs w:val="24"/>
        </w:rPr>
        <w:t xml:space="preserve"> </w:t>
      </w:r>
      <w:r w:rsidR="00BB01BF">
        <w:rPr>
          <w:rStyle w:val="Refdenotaderodap"/>
          <w:rFonts w:ascii="Times New Roman" w:eastAsia="Times New Roman" w:hAnsi="Times New Roman" w:cs="Times New Roman"/>
          <w:sz w:val="24"/>
          <w:szCs w:val="24"/>
        </w:rPr>
        <w:footnoteReference w:id="3"/>
      </w:r>
      <w:r w:rsidR="00BB01B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462C361" w14:textId="56954C10" w:rsidR="00BE3D0E" w:rsidRDefault="001D3F25" w:rsidP="00766A99">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Apesar da discussão doutrinária sobre a legitimidade da adoção das cláusulas pétreas em contraposição ao princípio democrático, é certo que tem estas barreiras tem por objetivo “prevenir o processo de erosão da Constituição” e “inibir a mera tentativa de abolir o seu projeto básico” (MENDES</w:t>
      </w:r>
      <w:r w:rsidR="00116DC4">
        <w:rPr>
          <w:rFonts w:ascii="Times New Roman" w:eastAsia="Times New Roman" w:hAnsi="Times New Roman" w:cs="Times New Roman"/>
          <w:sz w:val="24"/>
          <w:szCs w:val="24"/>
        </w:rPr>
        <w:t xml:space="preserve"> et al</w:t>
      </w:r>
      <w:r>
        <w:rPr>
          <w:rFonts w:ascii="Times New Roman" w:eastAsia="Times New Roman" w:hAnsi="Times New Roman" w:cs="Times New Roman"/>
          <w:sz w:val="24"/>
          <w:szCs w:val="24"/>
        </w:rPr>
        <w:t xml:space="preserve">, 2010, p. 295). Da mesma forma, figuram como elemento essencial de continuidade do Estado e de preservação do legado de construção dos direitos fundamentais para as futuras gerações.  </w:t>
      </w:r>
      <w:r w:rsidR="00BB01BF">
        <w:rPr>
          <w:rFonts w:ascii="Times New Roman" w:eastAsia="Times New Roman" w:hAnsi="Times New Roman" w:cs="Times New Roman"/>
          <w:sz w:val="24"/>
          <w:szCs w:val="24"/>
        </w:rPr>
        <w:t xml:space="preserve"> </w:t>
      </w:r>
    </w:p>
    <w:p w14:paraId="678BFABF" w14:textId="77777777" w:rsidR="00FA1918" w:rsidRDefault="001D3F25" w:rsidP="00766A99">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ponto nodal da controvérsia, contudo, reside na discussão sobre a possibilidade de </w:t>
      </w:r>
      <w:r w:rsidR="00FA1918">
        <w:rPr>
          <w:rFonts w:ascii="Times New Roman" w:eastAsia="Times New Roman" w:hAnsi="Times New Roman" w:cs="Times New Roman"/>
          <w:sz w:val="24"/>
          <w:szCs w:val="24"/>
        </w:rPr>
        <w:t xml:space="preserve">atribuição de </w:t>
      </w:r>
      <w:r>
        <w:rPr>
          <w:rFonts w:ascii="Times New Roman" w:eastAsia="Times New Roman" w:hAnsi="Times New Roman" w:cs="Times New Roman"/>
          <w:sz w:val="24"/>
          <w:szCs w:val="24"/>
        </w:rPr>
        <w:t>direitos fundamentais às futuras gerações no tempo presente.</w:t>
      </w:r>
    </w:p>
    <w:p w14:paraId="043D7D00" w14:textId="11AEFD83" w:rsidR="00FA1918" w:rsidRDefault="00FA1918" w:rsidP="00766A99">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Tradicionalmente</w:t>
      </w:r>
      <w:r w:rsidR="00A912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campo da teoria geral dos direitos fundamentais</w:t>
      </w:r>
      <w:r w:rsidR="00A912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ressalta-se que o titular deste direito é quem figura como sujeito ativo da relação jurídica pública que lhe confere alguma prerrogativa jurídica, normalmente em face do Estado, seja de proteção (abstenção), prestacional ou de reconhecimento, conforme a natureza do bem jurídico protegido. Segundo Ingo Sarlet:</w:t>
      </w:r>
    </w:p>
    <w:p w14:paraId="16034BBD" w14:textId="77777777" w:rsidR="005A773A" w:rsidRPr="005A773A" w:rsidRDefault="005A773A" w:rsidP="005A773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14:paraId="69720C9D" w14:textId="77777777" w:rsidR="00FA1918" w:rsidRPr="005A773A" w:rsidRDefault="00FA1918" w:rsidP="005A773A">
      <w:pPr>
        <w:widowControl w:val="0"/>
        <w:autoSpaceDE w:val="0"/>
        <w:autoSpaceDN w:val="0"/>
        <w:adjustRightInd w:val="0"/>
        <w:spacing w:after="0" w:line="240" w:lineRule="auto"/>
        <w:ind w:left="2268"/>
        <w:jc w:val="both"/>
        <w:rPr>
          <w:rFonts w:ascii="Times New Roman" w:eastAsia="Times New Roman" w:hAnsi="Times New Roman" w:cs="Times New Roman"/>
          <w:sz w:val="20"/>
          <w:szCs w:val="20"/>
        </w:rPr>
      </w:pPr>
      <w:r w:rsidRPr="005A773A">
        <w:rPr>
          <w:rFonts w:ascii="Times New Roman" w:eastAsia="Times New Roman" w:hAnsi="Times New Roman" w:cs="Times New Roman"/>
          <w:sz w:val="20"/>
          <w:szCs w:val="20"/>
        </w:rPr>
        <w:t>Titular do direito, notadamente na perspectiva da dimensão subjetiva dos direitos e garantias fundamentais, é quem figura como sujeito ativo da relação jurídico-subjetiva, ao passo que destinatário é a pessoa (física, jurídica ou mesmo ente despersonalizado) em face do qual o titular pode exigir o respeito, proteção ou promoção do seu direito (SARLET, 2015, p. 215).</w:t>
      </w:r>
    </w:p>
    <w:p w14:paraId="3ABDDEE0" w14:textId="25CAA03D" w:rsidR="00E85247" w:rsidRPr="005A773A" w:rsidRDefault="00FA1918" w:rsidP="005A773A">
      <w:pPr>
        <w:widowControl w:val="0"/>
        <w:autoSpaceDE w:val="0"/>
        <w:autoSpaceDN w:val="0"/>
        <w:adjustRightInd w:val="0"/>
        <w:spacing w:after="0" w:line="240" w:lineRule="auto"/>
        <w:ind w:left="2268"/>
        <w:jc w:val="both"/>
        <w:rPr>
          <w:rFonts w:ascii="Times New Roman" w:hAnsi="Times New Roman" w:cs="Times New Roman"/>
          <w:sz w:val="20"/>
          <w:szCs w:val="20"/>
        </w:rPr>
      </w:pPr>
      <w:r w:rsidRPr="005A773A">
        <w:rPr>
          <w:rFonts w:ascii="Times New Roman" w:eastAsia="Times New Roman" w:hAnsi="Times New Roman" w:cs="Times New Roman"/>
          <w:sz w:val="20"/>
          <w:szCs w:val="20"/>
        </w:rPr>
        <w:t xml:space="preserve">         </w:t>
      </w:r>
      <w:r w:rsidR="00B32A22" w:rsidRPr="005A773A">
        <w:rPr>
          <w:rFonts w:ascii="Times New Roman" w:eastAsia="Times New Roman" w:hAnsi="Times New Roman" w:cs="Times New Roman"/>
          <w:sz w:val="20"/>
          <w:szCs w:val="20"/>
        </w:rPr>
        <w:t xml:space="preserve"> </w:t>
      </w:r>
      <w:r w:rsidR="00B32A22" w:rsidRPr="005A773A">
        <w:rPr>
          <w:rFonts w:ascii="Times New Roman" w:hAnsi="Times New Roman" w:cs="Times New Roman"/>
          <w:sz w:val="20"/>
          <w:szCs w:val="20"/>
        </w:rPr>
        <w:t xml:space="preserve"> </w:t>
      </w:r>
    </w:p>
    <w:p w14:paraId="53D32E40" w14:textId="67644269" w:rsidR="006D0F24" w:rsidRPr="0039687B" w:rsidRDefault="006D0F24" w:rsidP="00766A9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39687B">
        <w:rPr>
          <w:rFonts w:ascii="Times New Roman" w:hAnsi="Times New Roman" w:cs="Times New Roman"/>
          <w:sz w:val="24"/>
          <w:szCs w:val="24"/>
        </w:rPr>
        <w:t>No âmbito doutrinário, o tema da titularização jurídica dos direitos fundamentais pelas gerações futuras, no tempo presente, comporta duas posições primordiais: a que reconhece a impossibilidade de titularidade e àquela que afirma serem as gerações futuras titulares de direitos fundamentais atuais</w:t>
      </w:r>
      <w:r w:rsidR="00FA1918">
        <w:rPr>
          <w:rFonts w:ascii="Times New Roman" w:hAnsi="Times New Roman" w:cs="Times New Roman"/>
          <w:sz w:val="24"/>
          <w:szCs w:val="24"/>
        </w:rPr>
        <w:t xml:space="preserve"> </w:t>
      </w:r>
      <w:r w:rsidR="00FA1918">
        <w:rPr>
          <w:rFonts w:ascii="Times New Roman" w:hAnsi="Times New Roman" w:cs="Times New Roman"/>
          <w:bCs/>
          <w:sz w:val="24"/>
          <w:szCs w:val="24"/>
        </w:rPr>
        <w:t>(BOTELHO, 2017, p. 377/379)</w:t>
      </w:r>
      <w:r w:rsidRPr="0039687B">
        <w:rPr>
          <w:rFonts w:ascii="Times New Roman" w:hAnsi="Times New Roman" w:cs="Times New Roman"/>
          <w:sz w:val="24"/>
          <w:szCs w:val="24"/>
        </w:rPr>
        <w:t>.</w:t>
      </w:r>
    </w:p>
    <w:p w14:paraId="67A22164" w14:textId="6D05AB16" w:rsidR="006D0F24" w:rsidRPr="0039687B" w:rsidRDefault="006D0F24" w:rsidP="00766A9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39687B">
        <w:rPr>
          <w:rFonts w:ascii="Times New Roman" w:hAnsi="Times New Roman" w:cs="Times New Roman"/>
          <w:sz w:val="24"/>
          <w:szCs w:val="24"/>
        </w:rPr>
        <w:t xml:space="preserve">A favor da tese de inexistência de verdadeiros </w:t>
      </w:r>
      <w:r w:rsidRPr="0039687B">
        <w:rPr>
          <w:rFonts w:ascii="Times New Roman" w:hAnsi="Times New Roman" w:cs="Times New Roman"/>
          <w:i/>
          <w:iCs/>
          <w:sz w:val="24"/>
          <w:szCs w:val="24"/>
        </w:rPr>
        <w:t>present legal rights</w:t>
      </w:r>
      <w:r w:rsidRPr="0039687B">
        <w:rPr>
          <w:rFonts w:ascii="Times New Roman" w:hAnsi="Times New Roman" w:cs="Times New Roman"/>
          <w:sz w:val="24"/>
          <w:szCs w:val="24"/>
        </w:rPr>
        <w:t>, destacamos o posicionamento de Tremmel, para quem estas constituições, na verdade, expressam somente um dever/cláusula geral de proteção das gerações futuras</w:t>
      </w:r>
      <w:r w:rsidR="00FA1918">
        <w:rPr>
          <w:rFonts w:ascii="Times New Roman" w:hAnsi="Times New Roman" w:cs="Times New Roman"/>
          <w:sz w:val="24"/>
          <w:szCs w:val="24"/>
        </w:rPr>
        <w:t xml:space="preserve"> (MODESTO, 2020)</w:t>
      </w:r>
      <w:r w:rsidRPr="0039687B">
        <w:rPr>
          <w:rStyle w:val="Refdenotaderodap"/>
          <w:rFonts w:ascii="Times New Roman" w:hAnsi="Times New Roman" w:cs="Times New Roman"/>
          <w:sz w:val="24"/>
          <w:szCs w:val="24"/>
        </w:rPr>
        <w:footnoteReference w:id="4"/>
      </w:r>
      <w:r w:rsidRPr="0039687B">
        <w:rPr>
          <w:rFonts w:ascii="Times New Roman" w:hAnsi="Times New Roman" w:cs="Times New Roman"/>
          <w:sz w:val="24"/>
          <w:szCs w:val="24"/>
        </w:rPr>
        <w:t>.</w:t>
      </w:r>
    </w:p>
    <w:p w14:paraId="51E7F8DB" w14:textId="77777777" w:rsidR="006D0F24" w:rsidRPr="0039687B" w:rsidRDefault="006D0F24" w:rsidP="00766A9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39687B">
        <w:rPr>
          <w:rFonts w:ascii="Times New Roman" w:hAnsi="Times New Roman" w:cs="Times New Roman"/>
          <w:sz w:val="24"/>
          <w:szCs w:val="24"/>
        </w:rPr>
        <w:lastRenderedPageBreak/>
        <w:t xml:space="preserve">Em contraponto, vemos como principais defensores da teoria da titularidade presente Peter Härbele e Axel Gosseries. </w:t>
      </w:r>
    </w:p>
    <w:p w14:paraId="4B42C93E" w14:textId="1DAD734E" w:rsidR="006D0F24" w:rsidRPr="00FA1918" w:rsidRDefault="006D0F24" w:rsidP="00766A9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39687B">
        <w:rPr>
          <w:rFonts w:ascii="Times New Roman" w:hAnsi="Times New Roman" w:cs="Times New Roman"/>
          <w:sz w:val="24"/>
          <w:szCs w:val="24"/>
        </w:rPr>
        <w:t>Para o primeiro, as gerações futuras seriam titulares de direitos e não de meras necessidades, fruto de um contrato social intergeracional plasmado na carta constitucional</w:t>
      </w:r>
      <w:r w:rsidR="000572C9" w:rsidRPr="00FA1918">
        <w:rPr>
          <w:rFonts w:ascii="Times New Roman" w:hAnsi="Times New Roman" w:cs="Times New Roman"/>
          <w:sz w:val="24"/>
          <w:szCs w:val="24"/>
        </w:rPr>
        <w:t xml:space="preserve"> (</w:t>
      </w:r>
      <w:r w:rsidR="000572C9" w:rsidRPr="00FC5295">
        <w:rPr>
          <w:rFonts w:ascii="Times New Roman" w:hAnsi="Times New Roman" w:cs="Times New Roman"/>
          <w:sz w:val="24"/>
          <w:szCs w:val="24"/>
        </w:rPr>
        <w:t>BOTELHO, 2017, p. 377)</w:t>
      </w:r>
      <w:r w:rsidRPr="0039687B">
        <w:rPr>
          <w:rFonts w:ascii="Times New Roman" w:hAnsi="Times New Roman" w:cs="Times New Roman"/>
          <w:sz w:val="24"/>
          <w:szCs w:val="24"/>
        </w:rPr>
        <w:t>. Apesar da grande diversidade dos meios de implementação da chamada “lei constitucional geracional”, diz o autor que o tema deveria ser considerado como uma camada essencial de q</w:t>
      </w:r>
      <w:r w:rsidRPr="00FA1918">
        <w:rPr>
          <w:rFonts w:ascii="Times New Roman" w:hAnsi="Times New Roman" w:cs="Times New Roman"/>
          <w:sz w:val="24"/>
          <w:szCs w:val="24"/>
        </w:rPr>
        <w:t>ualquer constituição, enquanto ordem legal básica do Estado e da sociedade</w:t>
      </w:r>
      <w:r w:rsidR="00FA1918" w:rsidRPr="00FA1918">
        <w:rPr>
          <w:rFonts w:ascii="Times New Roman" w:hAnsi="Times New Roman" w:cs="Times New Roman"/>
          <w:sz w:val="24"/>
          <w:szCs w:val="24"/>
        </w:rPr>
        <w:t xml:space="preserve"> (</w:t>
      </w:r>
      <w:r w:rsidR="00FA1918" w:rsidRPr="00FC5295">
        <w:rPr>
          <w:rFonts w:ascii="Times New Roman" w:hAnsi="Times New Roman" w:cs="Times New Roman"/>
          <w:sz w:val="24"/>
          <w:szCs w:val="24"/>
        </w:rPr>
        <w:t>HÄRBELE</w:t>
      </w:r>
      <w:r w:rsidR="00FA1918" w:rsidRPr="00FA1918">
        <w:rPr>
          <w:rStyle w:val="Refdenotaderodap"/>
          <w:rFonts w:ascii="Times New Roman" w:hAnsi="Times New Roman" w:cs="Times New Roman"/>
          <w:sz w:val="24"/>
          <w:szCs w:val="24"/>
        </w:rPr>
        <w:t xml:space="preserve"> </w:t>
      </w:r>
      <w:r w:rsidR="00FA1918" w:rsidRPr="00FA1918">
        <w:rPr>
          <w:rFonts w:ascii="Times New Roman" w:hAnsi="Times New Roman" w:cs="Times New Roman"/>
          <w:sz w:val="24"/>
          <w:szCs w:val="24"/>
        </w:rPr>
        <w:t>, 2006, p. 226)</w:t>
      </w:r>
      <w:r w:rsidRPr="00FA1918">
        <w:rPr>
          <w:rFonts w:ascii="Times New Roman" w:hAnsi="Times New Roman" w:cs="Times New Roman"/>
          <w:sz w:val="24"/>
          <w:szCs w:val="24"/>
        </w:rPr>
        <w:t xml:space="preserve">. </w:t>
      </w:r>
    </w:p>
    <w:p w14:paraId="6D67F4A7" w14:textId="6EC5721C" w:rsidR="000B6BB7" w:rsidRDefault="006D0F24" w:rsidP="00766A99">
      <w:pPr>
        <w:widowControl w:val="0"/>
        <w:spacing w:after="0" w:line="360" w:lineRule="auto"/>
        <w:ind w:firstLine="709"/>
        <w:jc w:val="both"/>
        <w:rPr>
          <w:rFonts w:ascii="Times New Roman" w:hAnsi="Times New Roman" w:cs="Times New Roman"/>
          <w:sz w:val="24"/>
          <w:szCs w:val="24"/>
        </w:rPr>
      </w:pPr>
      <w:r w:rsidRPr="00FA1918">
        <w:rPr>
          <w:rFonts w:ascii="Times New Roman" w:hAnsi="Times New Roman" w:cs="Times New Roman"/>
          <w:sz w:val="24"/>
          <w:szCs w:val="24"/>
        </w:rPr>
        <w:t>Por sua vez, Axel Gosseries defende a existência de “direitos futuros condicionais”, cujo reconhecimento dependeria da existência potencial do seu titular, no futuro, e da viabilidade de sua defesa judicial no presente, por meio de ações coletivas</w:t>
      </w:r>
      <w:r w:rsidR="00FA1918" w:rsidRPr="00FA1918">
        <w:rPr>
          <w:rFonts w:ascii="Times New Roman" w:hAnsi="Times New Roman" w:cs="Times New Roman"/>
          <w:sz w:val="24"/>
          <w:szCs w:val="24"/>
        </w:rPr>
        <w:t xml:space="preserve"> (</w:t>
      </w:r>
      <w:r w:rsidR="00FA1918" w:rsidRPr="00FC5295">
        <w:rPr>
          <w:rFonts w:ascii="Times New Roman" w:hAnsi="Times New Roman" w:cs="Times New Roman"/>
          <w:sz w:val="24"/>
          <w:szCs w:val="24"/>
        </w:rPr>
        <w:t>BOTELHO, 2017, p. 378)</w:t>
      </w:r>
      <w:r w:rsidRPr="0039687B">
        <w:rPr>
          <w:rFonts w:ascii="Times New Roman" w:hAnsi="Times New Roman" w:cs="Times New Roman"/>
          <w:sz w:val="24"/>
          <w:szCs w:val="24"/>
        </w:rPr>
        <w:t>.</w:t>
      </w:r>
    </w:p>
    <w:p w14:paraId="50FAD7C5" w14:textId="63190DB0" w:rsidR="006D0F24" w:rsidRPr="0039687B" w:rsidRDefault="006D0F24" w:rsidP="00766A9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39687B">
        <w:rPr>
          <w:rFonts w:ascii="Times New Roman" w:hAnsi="Times New Roman" w:cs="Times New Roman"/>
          <w:sz w:val="24"/>
          <w:szCs w:val="24"/>
        </w:rPr>
        <w:t xml:space="preserve">Este pretenso “direito” a ser conferido às gerações futuras também </w:t>
      </w:r>
      <w:r w:rsidR="001D3F25">
        <w:rPr>
          <w:rFonts w:ascii="Times New Roman" w:hAnsi="Times New Roman" w:cs="Times New Roman"/>
          <w:sz w:val="24"/>
          <w:szCs w:val="24"/>
        </w:rPr>
        <w:t>deveria</w:t>
      </w:r>
      <w:r w:rsidRPr="0039687B">
        <w:rPr>
          <w:rFonts w:ascii="Times New Roman" w:hAnsi="Times New Roman" w:cs="Times New Roman"/>
          <w:sz w:val="24"/>
          <w:szCs w:val="24"/>
        </w:rPr>
        <w:t xml:space="preserve"> ultrapassar o denominado teste de integridade, apresentado por Catarina Santos Botelho como “objeções ao reconhecimento dos direitos das gerações futuras” no presente. As objeções podem assim condensadas:</w:t>
      </w:r>
    </w:p>
    <w:p w14:paraId="42348100" w14:textId="37708CD5" w:rsidR="006D0F24" w:rsidRPr="0039687B" w:rsidRDefault="006D0F24" w:rsidP="00766A9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39687B">
        <w:rPr>
          <w:rFonts w:ascii="Times New Roman" w:hAnsi="Times New Roman" w:cs="Times New Roman"/>
          <w:sz w:val="24"/>
          <w:szCs w:val="24"/>
        </w:rPr>
        <w:t>a) desafio da não existência: impossibilidade de conferir-se direitos a pessoas ou grupos que não existem no presente, mas somente em potencialidade no futuro</w:t>
      </w:r>
      <w:r w:rsidRPr="0039687B">
        <w:rPr>
          <w:rStyle w:val="Refdenotaderodap"/>
          <w:rFonts w:ascii="Times New Roman" w:hAnsi="Times New Roman" w:cs="Times New Roman"/>
          <w:sz w:val="24"/>
          <w:szCs w:val="24"/>
        </w:rPr>
        <w:footnoteReference w:id="5"/>
      </w:r>
      <w:r w:rsidR="00FA1918">
        <w:rPr>
          <w:rFonts w:ascii="Times New Roman" w:hAnsi="Times New Roman" w:cs="Times New Roman"/>
          <w:sz w:val="24"/>
          <w:szCs w:val="24"/>
        </w:rPr>
        <w:t xml:space="preserve"> (GOSSERIES, 2015, p. 11)</w:t>
      </w:r>
      <w:r w:rsidRPr="0039687B">
        <w:rPr>
          <w:rFonts w:ascii="Times New Roman" w:hAnsi="Times New Roman" w:cs="Times New Roman"/>
          <w:sz w:val="24"/>
          <w:szCs w:val="24"/>
        </w:rPr>
        <w:t>.</w:t>
      </w:r>
    </w:p>
    <w:p w14:paraId="7345AE12" w14:textId="243F923A" w:rsidR="006D0F24" w:rsidRPr="0039687B" w:rsidRDefault="006D0F24" w:rsidP="00766A99">
      <w:pPr>
        <w:widowControl w:val="0"/>
        <w:spacing w:after="0" w:line="360" w:lineRule="auto"/>
        <w:ind w:firstLine="709"/>
        <w:jc w:val="both"/>
        <w:rPr>
          <w:rFonts w:ascii="Times New Roman" w:hAnsi="Times New Roman" w:cs="Times New Roman"/>
          <w:sz w:val="24"/>
          <w:szCs w:val="24"/>
        </w:rPr>
      </w:pPr>
      <w:r w:rsidRPr="0039687B">
        <w:rPr>
          <w:rFonts w:ascii="Times New Roman" w:hAnsi="Times New Roman" w:cs="Times New Roman"/>
          <w:sz w:val="24"/>
          <w:szCs w:val="24"/>
        </w:rPr>
        <w:t>b) o problema da falta de identidade: impossibilidade de determinação das condições efetivas de existência das pessoas futuras, cuja própria identidade é fruto do conjunto de escolhas e ações das pessoas humanas no presente. Esta objeção impacta diretamente na apuração dos danos e responsabilidades decorrentes das ações praticadas pela geração atual, problema que tende a se agravar na medida em que há o distanciamento temporal entre a geração atual e a geração futura supostamente protegida</w:t>
      </w:r>
      <w:r w:rsidRPr="0039687B">
        <w:rPr>
          <w:rStyle w:val="Refdenotaderodap"/>
          <w:rFonts w:ascii="Times New Roman" w:hAnsi="Times New Roman" w:cs="Times New Roman"/>
          <w:sz w:val="24"/>
          <w:szCs w:val="24"/>
        </w:rPr>
        <w:footnoteReference w:id="6"/>
      </w:r>
      <w:r w:rsidR="00FA1918">
        <w:rPr>
          <w:rFonts w:ascii="Times New Roman" w:hAnsi="Times New Roman" w:cs="Times New Roman"/>
          <w:sz w:val="24"/>
          <w:szCs w:val="24"/>
        </w:rPr>
        <w:t xml:space="preserve"> (Idem, p. 11)</w:t>
      </w:r>
      <w:r w:rsidRPr="0039687B">
        <w:rPr>
          <w:rFonts w:ascii="Times New Roman" w:hAnsi="Times New Roman" w:cs="Times New Roman"/>
          <w:sz w:val="24"/>
          <w:szCs w:val="24"/>
        </w:rPr>
        <w:t xml:space="preserve">. </w:t>
      </w:r>
    </w:p>
    <w:p w14:paraId="5333D6E8" w14:textId="77777777" w:rsidR="006D0F24" w:rsidRPr="0039687B" w:rsidRDefault="006D0F24" w:rsidP="00766A99">
      <w:pPr>
        <w:widowControl w:val="0"/>
        <w:spacing w:after="0" w:line="360" w:lineRule="auto"/>
        <w:ind w:firstLine="709"/>
        <w:jc w:val="both"/>
        <w:rPr>
          <w:rFonts w:ascii="Times New Roman" w:hAnsi="Times New Roman" w:cs="Times New Roman"/>
          <w:sz w:val="24"/>
          <w:szCs w:val="24"/>
        </w:rPr>
      </w:pPr>
      <w:r w:rsidRPr="0039687B">
        <w:rPr>
          <w:rFonts w:ascii="Times New Roman" w:hAnsi="Times New Roman" w:cs="Times New Roman"/>
          <w:sz w:val="24"/>
          <w:szCs w:val="24"/>
        </w:rPr>
        <w:t xml:space="preserve">c) direitos não acionáveis: em razão do tempo transcorrido entre o ato e o dano, muitas vezes a tutela judicial requerida para a proteção dos direitos das pessoas futuras não é efetivo, seja porque prestado à destempo (quando for tarde demais) ou porquanto buscará a reparação de danos </w:t>
      </w:r>
      <w:r w:rsidRPr="0039687B">
        <w:rPr>
          <w:rFonts w:ascii="Times New Roman" w:hAnsi="Times New Roman" w:cs="Times New Roman"/>
          <w:sz w:val="24"/>
          <w:szCs w:val="24"/>
        </w:rPr>
        <w:lastRenderedPageBreak/>
        <w:t>provocados por pessoas que não mais existem.</w:t>
      </w:r>
    </w:p>
    <w:p w14:paraId="06C8718E" w14:textId="77777777" w:rsidR="006D0F24" w:rsidRPr="0039687B" w:rsidRDefault="006D0F24" w:rsidP="00766A99">
      <w:pPr>
        <w:widowControl w:val="0"/>
        <w:spacing w:after="0" w:line="360" w:lineRule="auto"/>
        <w:ind w:firstLine="709"/>
        <w:jc w:val="both"/>
        <w:rPr>
          <w:rFonts w:ascii="Times New Roman" w:hAnsi="Times New Roman" w:cs="Times New Roman"/>
          <w:sz w:val="24"/>
          <w:szCs w:val="24"/>
        </w:rPr>
      </w:pPr>
      <w:r w:rsidRPr="0039687B">
        <w:rPr>
          <w:rFonts w:ascii="Times New Roman" w:hAnsi="Times New Roman" w:cs="Times New Roman"/>
          <w:sz w:val="24"/>
          <w:szCs w:val="24"/>
        </w:rPr>
        <w:t>d) desafio da autossanção: reflete a preocupação da imposição de prejuízos econômicos ou sociais à geração presente, fruto da responsabilização excessiva das gerações passadas por atos praticados em desacordo com a justiça intergeracional ou que causaram alguma espécie de dano na atualidade. Pode ser condensada na ideia de passivo intergeracional, cujo farto é imposto de modo desproporcional à geração atual. Sua origem deriva das atuações equivocadas operadas pelas gerações passadas em desfavor daquelas que lhes são sucessivas (posteriores).</w:t>
      </w:r>
    </w:p>
    <w:p w14:paraId="52B8FDF2" w14:textId="77777777" w:rsidR="006D0F24" w:rsidRPr="0039687B" w:rsidRDefault="006D0F24" w:rsidP="00766A99">
      <w:pPr>
        <w:widowControl w:val="0"/>
        <w:spacing w:after="0" w:line="360" w:lineRule="auto"/>
        <w:ind w:firstLine="709"/>
        <w:jc w:val="both"/>
        <w:rPr>
          <w:rFonts w:ascii="Times New Roman" w:hAnsi="Times New Roman" w:cs="Times New Roman"/>
          <w:sz w:val="24"/>
          <w:szCs w:val="24"/>
        </w:rPr>
      </w:pPr>
      <w:r w:rsidRPr="0039687B">
        <w:rPr>
          <w:rFonts w:ascii="Times New Roman" w:hAnsi="Times New Roman" w:cs="Times New Roman"/>
          <w:sz w:val="24"/>
          <w:szCs w:val="24"/>
        </w:rPr>
        <w:t xml:space="preserve">e) princípio da indisponibilidade do futuro: diz respeito </w:t>
      </w:r>
      <w:r w:rsidRPr="00CA0C07">
        <w:rPr>
          <w:rFonts w:ascii="Times New Roman" w:hAnsi="Times New Roman" w:cs="Times New Roman"/>
          <w:sz w:val="24"/>
          <w:szCs w:val="24"/>
        </w:rPr>
        <w:t>à</w:t>
      </w:r>
      <w:r w:rsidRPr="0039687B">
        <w:rPr>
          <w:rFonts w:ascii="Times New Roman" w:hAnsi="Times New Roman" w:cs="Times New Roman"/>
          <w:sz w:val="24"/>
          <w:szCs w:val="24"/>
        </w:rPr>
        <w:t xml:space="preserve"> necessidade de preservação da autodeterminação das gerações futuras. Em rigor, seria impróprio uma geração ficar </w:t>
      </w:r>
      <w:proofErr w:type="gramStart"/>
      <w:r w:rsidRPr="0039687B">
        <w:rPr>
          <w:rFonts w:ascii="Times New Roman" w:hAnsi="Times New Roman" w:cs="Times New Roman"/>
          <w:sz w:val="24"/>
          <w:szCs w:val="24"/>
        </w:rPr>
        <w:t>adstrita</w:t>
      </w:r>
      <w:proofErr w:type="gramEnd"/>
      <w:r w:rsidRPr="0039687B">
        <w:rPr>
          <w:rFonts w:ascii="Times New Roman" w:hAnsi="Times New Roman" w:cs="Times New Roman"/>
          <w:sz w:val="24"/>
          <w:szCs w:val="24"/>
        </w:rPr>
        <w:t xml:space="preserve"> às regras estabelecidas por gerações passadas, formadas por pessoas que estão mortas no presente.</w:t>
      </w:r>
    </w:p>
    <w:p w14:paraId="786EE2AC" w14:textId="058E9316" w:rsidR="006D0F24" w:rsidRDefault="006D0F24" w:rsidP="00766A99">
      <w:pPr>
        <w:widowControl w:val="0"/>
        <w:spacing w:after="0" w:line="360" w:lineRule="auto"/>
        <w:ind w:firstLine="709"/>
        <w:jc w:val="both"/>
        <w:rPr>
          <w:rFonts w:ascii="Times New Roman" w:hAnsi="Times New Roman" w:cs="Times New Roman"/>
          <w:sz w:val="24"/>
          <w:szCs w:val="24"/>
        </w:rPr>
      </w:pPr>
      <w:r w:rsidRPr="0039687B">
        <w:rPr>
          <w:rFonts w:ascii="Times New Roman" w:hAnsi="Times New Roman" w:cs="Times New Roman"/>
          <w:sz w:val="24"/>
          <w:szCs w:val="24"/>
        </w:rPr>
        <w:t>f) princípio democrático: fundado na premissa fática de que as decisões políticas tomadas no presente tendem a refletir os interesses presentes, não gozando a tutela do interesse das gerações futuras de igual efetividade</w:t>
      </w:r>
      <w:r w:rsidR="00FA1918">
        <w:rPr>
          <w:rFonts w:ascii="Times New Roman" w:hAnsi="Times New Roman" w:cs="Times New Roman"/>
          <w:sz w:val="24"/>
          <w:szCs w:val="24"/>
        </w:rPr>
        <w:t xml:space="preserve"> </w:t>
      </w:r>
      <w:r w:rsidR="00FA1918" w:rsidRPr="00FA1918">
        <w:rPr>
          <w:rFonts w:ascii="Times New Roman" w:hAnsi="Times New Roman" w:cs="Times New Roman"/>
          <w:sz w:val="24"/>
          <w:szCs w:val="24"/>
        </w:rPr>
        <w:t>(</w:t>
      </w:r>
      <w:r w:rsidR="00FA1918" w:rsidRPr="00FC5295">
        <w:rPr>
          <w:rFonts w:ascii="Times New Roman" w:hAnsi="Times New Roman" w:cs="Times New Roman"/>
          <w:sz w:val="24"/>
          <w:szCs w:val="24"/>
        </w:rPr>
        <w:t>BOTELHO, 2017, p. 3</w:t>
      </w:r>
      <w:r w:rsidR="000572C9" w:rsidRPr="00FC5295">
        <w:rPr>
          <w:rFonts w:ascii="Times New Roman" w:hAnsi="Times New Roman" w:cs="Times New Roman"/>
          <w:sz w:val="24"/>
          <w:szCs w:val="24"/>
        </w:rPr>
        <w:t>80/384</w:t>
      </w:r>
      <w:r w:rsidR="00FA1918" w:rsidRPr="00FC5295">
        <w:rPr>
          <w:rFonts w:ascii="Times New Roman" w:hAnsi="Times New Roman" w:cs="Times New Roman"/>
          <w:sz w:val="24"/>
          <w:szCs w:val="24"/>
        </w:rPr>
        <w:t>)</w:t>
      </w:r>
      <w:r w:rsidRPr="0039687B">
        <w:rPr>
          <w:rFonts w:ascii="Times New Roman" w:hAnsi="Times New Roman" w:cs="Times New Roman"/>
          <w:sz w:val="24"/>
          <w:szCs w:val="24"/>
        </w:rPr>
        <w:t>.</w:t>
      </w:r>
    </w:p>
    <w:p w14:paraId="68107268" w14:textId="1A7B3FF3" w:rsidR="0037058C" w:rsidRDefault="00FA1918" w:rsidP="00766A99">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se analisar particularmente o ordenamento constitucional brasileiro, tem-se que a </w:t>
      </w:r>
      <w:r w:rsidR="002B567A">
        <w:rPr>
          <w:rFonts w:ascii="Times New Roman" w:hAnsi="Times New Roman" w:cs="Times New Roman"/>
          <w:sz w:val="24"/>
          <w:szCs w:val="24"/>
        </w:rPr>
        <w:t>indagação sobre</w:t>
      </w:r>
      <w:r>
        <w:rPr>
          <w:rFonts w:ascii="Times New Roman" w:hAnsi="Times New Roman" w:cs="Times New Roman"/>
          <w:sz w:val="24"/>
          <w:szCs w:val="24"/>
        </w:rPr>
        <w:t xml:space="preserve"> a titulação de direitos pelas gerações futuras no tempo presente é respondida de forma afirmativa. </w:t>
      </w:r>
    </w:p>
    <w:p w14:paraId="6809B2FA" w14:textId="109C5205" w:rsidR="00FA1918" w:rsidRDefault="00FA1918" w:rsidP="00766A99">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dificuldades iniciais de conferência de direitos fundamentais às futuras gerações sob o ponto de vista da pessoa individualmente considerada ainda persistem, haja vista a impossibilidade de superação do problema da não-existência. </w:t>
      </w:r>
    </w:p>
    <w:p w14:paraId="0B6BF887" w14:textId="49AD64AC" w:rsidR="00FA1918" w:rsidRDefault="00FA1918" w:rsidP="00766A99">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Todavia, o uso da fórmula da coletivização dos direitos intergeracionais, mais precisamente da difusão temporal destes (indeterminabilidade dos titulares não só no espaço, mas no tempo) ou a utilização da fórmula principiológica em alguns temas específicos como o financeiro e previdenciário, permite</w:t>
      </w:r>
      <w:r w:rsidR="002B567A">
        <w:rPr>
          <w:rFonts w:ascii="Times New Roman" w:hAnsi="Times New Roman" w:cs="Times New Roman"/>
          <w:sz w:val="24"/>
          <w:szCs w:val="24"/>
        </w:rPr>
        <w:t>m</w:t>
      </w:r>
      <w:r>
        <w:rPr>
          <w:rFonts w:ascii="Times New Roman" w:hAnsi="Times New Roman" w:cs="Times New Roman"/>
          <w:sz w:val="24"/>
          <w:szCs w:val="24"/>
        </w:rPr>
        <w:t xml:space="preserve"> ultrapassar a objeção da não existência, tanto quanto o problema da não identidade e da dificuldade de acionamento imediato.</w:t>
      </w:r>
    </w:p>
    <w:p w14:paraId="33471B2B" w14:textId="77777777" w:rsidR="00FA1918" w:rsidRDefault="00FA1918" w:rsidP="00766A99">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Podemos citar como exemplo o tema do descarte de material nuclear, cuja completa resolução, por exemplo, tendo em vista a nossa tecnologia atual, pode levar milhares de anos</w:t>
      </w:r>
      <w:r>
        <w:rPr>
          <w:rStyle w:val="Refdenotaderodap"/>
          <w:rFonts w:ascii="Times New Roman" w:hAnsi="Times New Roman" w:cs="Times New Roman"/>
          <w:sz w:val="24"/>
          <w:szCs w:val="24"/>
        </w:rPr>
        <w:footnoteReference w:id="7"/>
      </w:r>
      <w:r>
        <w:rPr>
          <w:rFonts w:ascii="Times New Roman" w:hAnsi="Times New Roman" w:cs="Times New Roman"/>
          <w:sz w:val="24"/>
          <w:szCs w:val="24"/>
        </w:rPr>
        <w:t>. É certo que este é um imbróglio que impacta não só os direitos ao meio ambiente e à saúde da geração atual, mas de gerações longínquas no futuro, situação que permite objetivamente a identificação de uma titularidade jurídica difusa no domínio temporal.</w:t>
      </w:r>
    </w:p>
    <w:p w14:paraId="18D46BE3" w14:textId="5B94B89B" w:rsidR="00FA1918" w:rsidRDefault="00FA1918" w:rsidP="00766A99">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desafio da autossanção, por sua vez, retrata uma </w:t>
      </w:r>
      <w:r w:rsidR="002B567A">
        <w:rPr>
          <w:rFonts w:ascii="Times New Roman" w:hAnsi="Times New Roman" w:cs="Times New Roman"/>
          <w:sz w:val="24"/>
          <w:szCs w:val="24"/>
        </w:rPr>
        <w:t>problemática</w:t>
      </w:r>
      <w:r>
        <w:rPr>
          <w:rFonts w:ascii="Times New Roman" w:hAnsi="Times New Roman" w:cs="Times New Roman"/>
          <w:sz w:val="24"/>
          <w:szCs w:val="24"/>
        </w:rPr>
        <w:t xml:space="preserve"> inversa, já que voltada muito mais ao passado do que para o futuro. Cuida da questão do passivo intergeracional, ou seja, da correção ou amenização</w:t>
      </w:r>
      <w:r w:rsidR="002B567A">
        <w:rPr>
          <w:rFonts w:ascii="Times New Roman" w:hAnsi="Times New Roman" w:cs="Times New Roman"/>
          <w:sz w:val="24"/>
          <w:szCs w:val="24"/>
        </w:rPr>
        <w:t>,</w:t>
      </w:r>
      <w:r>
        <w:rPr>
          <w:rFonts w:ascii="Times New Roman" w:hAnsi="Times New Roman" w:cs="Times New Roman"/>
          <w:sz w:val="24"/>
          <w:szCs w:val="24"/>
        </w:rPr>
        <w:t xml:space="preserve"> no presente</w:t>
      </w:r>
      <w:r w:rsidR="002B567A">
        <w:rPr>
          <w:rFonts w:ascii="Times New Roman" w:hAnsi="Times New Roman" w:cs="Times New Roman"/>
          <w:sz w:val="24"/>
          <w:szCs w:val="24"/>
        </w:rPr>
        <w:t>,</w:t>
      </w:r>
      <w:r>
        <w:rPr>
          <w:rFonts w:ascii="Times New Roman" w:hAnsi="Times New Roman" w:cs="Times New Roman"/>
          <w:sz w:val="24"/>
          <w:szCs w:val="24"/>
        </w:rPr>
        <w:t xml:space="preserve"> dos problemas decorrentes de ações deletérias praticadas pelas </w:t>
      </w:r>
      <w:r>
        <w:rPr>
          <w:rFonts w:ascii="Times New Roman" w:hAnsi="Times New Roman" w:cs="Times New Roman"/>
          <w:sz w:val="24"/>
          <w:szCs w:val="24"/>
        </w:rPr>
        <w:lastRenderedPageBreak/>
        <w:t xml:space="preserve">gerações anteriores, no mais voltadas para a justificação da adoção de políticas afirmativas e compensatórias.      </w:t>
      </w:r>
    </w:p>
    <w:p w14:paraId="0185FD87" w14:textId="2A53DF5F" w:rsidR="00FA1918" w:rsidRDefault="00FA1918" w:rsidP="00766A99">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sua vez, as questões da liberdade de escolha das gerações futuras (princípio da indisponibilidade do futuro) e do princípio democrático recaem invariavelmente mais no caráter interpretativo ou de formulação das políticas públicas e normativas pelo Estado, do que configuram óbice ao reconhecimento dos direitos das gerações futuras.</w:t>
      </w:r>
    </w:p>
    <w:p w14:paraId="587BF7B4" w14:textId="32E19612" w:rsidR="00FA1918" w:rsidRDefault="00FA1918" w:rsidP="00766A99">
      <w:pPr>
        <w:spacing w:after="0" w:line="360" w:lineRule="auto"/>
        <w:ind w:firstLine="709"/>
        <w:jc w:val="both"/>
        <w:rPr>
          <w:rFonts w:ascii="Times New Roman" w:eastAsia="Times New Roman" w:hAnsi="Times New Roman" w:cs="Times New Roman"/>
          <w:sz w:val="24"/>
          <w:szCs w:val="24"/>
        </w:rPr>
      </w:pPr>
      <w:r w:rsidRPr="00FA1918">
        <w:rPr>
          <w:rFonts w:ascii="Times New Roman" w:eastAsia="Times New Roman" w:hAnsi="Times New Roman" w:cs="Times New Roman"/>
          <w:sz w:val="24"/>
          <w:szCs w:val="24"/>
        </w:rPr>
        <w:t>Sobre este</w:t>
      </w:r>
      <w:r w:rsidR="002B567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2B567A">
        <w:rPr>
          <w:rFonts w:ascii="Times New Roman" w:eastAsia="Times New Roman" w:hAnsi="Times New Roman" w:cs="Times New Roman"/>
          <w:sz w:val="24"/>
          <w:szCs w:val="24"/>
        </w:rPr>
        <w:t xml:space="preserve">últimos </w:t>
      </w:r>
      <w:r>
        <w:rPr>
          <w:rFonts w:ascii="Times New Roman" w:eastAsia="Times New Roman" w:hAnsi="Times New Roman" w:cs="Times New Roman"/>
          <w:sz w:val="24"/>
          <w:szCs w:val="24"/>
        </w:rPr>
        <w:t>ponto</w:t>
      </w:r>
      <w:r w:rsidR="002B567A">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FA19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nos campos do direito ambiental e dos direitos humanos, pode-se destacar o trabalho de Edith Brown Weiss, que aponta a impossibilidade de adoção de tratamento diferenciado entre gerações, uma vez que todas estão em posição de igualdade umas em relação às outras. </w:t>
      </w:r>
    </w:p>
    <w:p w14:paraId="26DAA529" w14:textId="177E2E0A" w:rsidR="00FA1918" w:rsidRDefault="00FA1918"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Salienta, ainda, que as gerações são parceiras uma das outras, e que o propósito da sociedade humana é o </w:t>
      </w:r>
      <w:r w:rsidR="00EF5F4C">
        <w:rPr>
          <w:rFonts w:ascii="Times New Roman" w:eastAsia="Times New Roman" w:hAnsi="Times New Roman" w:cs="Times New Roman"/>
          <w:sz w:val="24"/>
          <w:szCs w:val="24"/>
        </w:rPr>
        <w:t>bem-estar</w:t>
      </w:r>
      <w:r>
        <w:rPr>
          <w:rFonts w:ascii="Times New Roman" w:eastAsia="Times New Roman" w:hAnsi="Times New Roman" w:cs="Times New Roman"/>
          <w:sz w:val="24"/>
          <w:szCs w:val="24"/>
        </w:rPr>
        <w:t xml:space="preserve"> de cada geração, com a manutenção das condições de vida do planeta, dos processos ecológicos e das condições ambientais necessárias para uma vida humana digna e saudável</w:t>
      </w:r>
      <w:r>
        <w:rPr>
          <w:rFonts w:ascii="Times New Roman" w:eastAsia="Times New Roman" w:hAnsi="Times New Roman" w:cs="Times New Roman"/>
          <w:sz w:val="24"/>
          <w:szCs w:val="24"/>
          <w:vertAlign w:val="superscript"/>
        </w:rPr>
        <w:footnoteReference w:id="8"/>
      </w:r>
      <w:r w:rsidR="00EF5F4C">
        <w:rPr>
          <w:rFonts w:ascii="Times New Roman" w:eastAsia="Times New Roman" w:hAnsi="Times New Roman" w:cs="Times New Roman"/>
          <w:sz w:val="24"/>
          <w:szCs w:val="24"/>
        </w:rPr>
        <w:t xml:space="preserve"> </w:t>
      </w:r>
      <w:r w:rsidR="00EF5F4C" w:rsidRPr="00EF5F4C">
        <w:rPr>
          <w:rFonts w:ascii="Times New Roman" w:eastAsia="Times New Roman" w:hAnsi="Times New Roman" w:cs="Times New Roman"/>
          <w:sz w:val="24"/>
          <w:szCs w:val="24"/>
        </w:rPr>
        <w:t>(</w:t>
      </w:r>
      <w:r w:rsidR="00EF5F4C" w:rsidRPr="00EF5F4C">
        <w:rPr>
          <w:rFonts w:ascii="Times New Roman" w:eastAsia="Times New Roman" w:hAnsi="Times New Roman" w:cs="Times New Roman"/>
          <w:color w:val="000000"/>
          <w:sz w:val="24"/>
          <w:szCs w:val="24"/>
        </w:rPr>
        <w:t>WEISS, 2020)</w:t>
      </w:r>
      <w:r>
        <w:rPr>
          <w:rFonts w:ascii="Times New Roman" w:eastAsia="Times New Roman" w:hAnsi="Times New Roman" w:cs="Times New Roman"/>
          <w:sz w:val="24"/>
          <w:szCs w:val="24"/>
        </w:rPr>
        <w:t>.</w:t>
      </w:r>
    </w:p>
    <w:p w14:paraId="2CFED789" w14:textId="77777777" w:rsidR="00FA1918" w:rsidRDefault="00FA1918"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Sumariando o pensamento de Weiss, Luis Carlos Kopes Brandão e Carmo Antonio de Souza afirmam:</w:t>
      </w:r>
    </w:p>
    <w:p w14:paraId="2F6E519C" w14:textId="77777777" w:rsidR="00EF5F4C" w:rsidRDefault="00EF5F4C" w:rsidP="00EF5F4C">
      <w:pPr>
        <w:spacing w:after="0" w:line="240" w:lineRule="auto"/>
        <w:ind w:firstLine="709"/>
        <w:jc w:val="both"/>
        <w:rPr>
          <w:rFonts w:ascii="Times New Roman" w:eastAsia="Times New Roman" w:hAnsi="Times New Roman" w:cs="Times New Roman"/>
          <w:sz w:val="24"/>
          <w:szCs w:val="24"/>
        </w:rPr>
      </w:pPr>
    </w:p>
    <w:p w14:paraId="479F5ABE" w14:textId="77777777" w:rsidR="00FA1918" w:rsidRDefault="00FA1918" w:rsidP="00EF5F4C">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Weiss (2007b) vê raízes da equidade intergeracional em boa parte das tradições culturais e legais do mundo, como a judaico-cristã, a islâmica, a lei costumeira africana e as tradições não-teístas asiáticas; </w:t>
      </w:r>
      <w:proofErr w:type="gramStart"/>
      <w:r>
        <w:rPr>
          <w:rFonts w:ascii="Times New Roman" w:eastAsia="Times New Roman" w:hAnsi="Times New Roman" w:cs="Times New Roman"/>
          <w:sz w:val="20"/>
          <w:szCs w:val="20"/>
        </w:rPr>
        <w:t>e também</w:t>
      </w:r>
      <w:proofErr w:type="gramEnd"/>
      <w:r>
        <w:rPr>
          <w:rFonts w:ascii="Times New Roman" w:eastAsia="Times New Roman" w:hAnsi="Times New Roman" w:cs="Times New Roman"/>
          <w:sz w:val="20"/>
          <w:szCs w:val="20"/>
        </w:rPr>
        <w:t xml:space="preserve"> no Direito Internacional Público, como, por exemplo, no Preâmbulo da Declaração Universal dos Direitos Humanos, na Carta das Nações Unidas, na Convenção Internacional sobre Direitos Civis e Políticos e em outros documentos.</w:t>
      </w:r>
    </w:p>
    <w:p w14:paraId="4768F8CD" w14:textId="77777777" w:rsidR="00FA1918" w:rsidRDefault="00FA1918" w:rsidP="00766A99">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Três são os princípios básicos em que se funda a teoria (WEISS, 2007a e 2007b):</w:t>
      </w:r>
    </w:p>
    <w:p w14:paraId="211D98C8" w14:textId="77777777" w:rsidR="00FA1918" w:rsidRDefault="00FA1918" w:rsidP="00766A99">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conservação das opções: cada geração deve conservar a diversidade da base de recursos naturais e culturais, de modo a não restringir as opções disponíveis para as futuras gerações resolverem seus problemas e satisfazerem seus próprios valores; e deve receber essa diversidade em condições comparáveis àquelas usufruídas pelas gerações anteriores;</w:t>
      </w:r>
    </w:p>
    <w:p w14:paraId="077AEF00" w14:textId="77777777" w:rsidR="00FA1918" w:rsidRDefault="00FA1918" w:rsidP="00766A99">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conservação da qualidade: cada geração deve manter a qualidade do planeta de modo a não </w:t>
      </w:r>
      <w:proofErr w:type="gramStart"/>
      <w:r>
        <w:rPr>
          <w:rFonts w:ascii="Times New Roman" w:eastAsia="Times New Roman" w:hAnsi="Times New Roman" w:cs="Times New Roman"/>
          <w:sz w:val="20"/>
          <w:szCs w:val="20"/>
        </w:rPr>
        <w:t>repassá-lo</w:t>
      </w:r>
      <w:proofErr w:type="gramEnd"/>
      <w:r>
        <w:rPr>
          <w:rFonts w:ascii="Times New Roman" w:eastAsia="Times New Roman" w:hAnsi="Times New Roman" w:cs="Times New Roman"/>
          <w:sz w:val="20"/>
          <w:szCs w:val="20"/>
        </w:rPr>
        <w:t xml:space="preserve"> em piores condições que aquelas em que o recebeu, e deve poder usufruir de uma qualidade comparável àquela desfrutada pelas gerações anteriores; e</w:t>
      </w:r>
    </w:p>
    <w:p w14:paraId="122F8B46" w14:textId="77777777" w:rsidR="00FA1918" w:rsidRDefault="00FA1918" w:rsidP="00766A99">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 conservação do acesso: cada geração deve prover seus membros com iguais direitos de acesso ao legado das gerações passadas e conservar esse acesso para as futuras gerações.</w:t>
      </w:r>
    </w:p>
    <w:p w14:paraId="7C0DADA9" w14:textId="2291410A" w:rsidR="00FA1918" w:rsidRDefault="00FA1918" w:rsidP="00766A99">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Advoga ela, a partir desses princípios, a formulação de direitos e obrigações</w:t>
      </w:r>
      <w:r w:rsidR="00EF5F4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intergeracionais. (...) lembrando que uns e outros são faces da mesma moeda, ou seja, cada geração seria </w:t>
      </w:r>
      <w:r>
        <w:rPr>
          <w:rFonts w:ascii="Times New Roman" w:eastAsia="Times New Roman" w:hAnsi="Times New Roman" w:cs="Times New Roman"/>
          <w:sz w:val="20"/>
          <w:szCs w:val="20"/>
        </w:rPr>
        <w:lastRenderedPageBreak/>
        <w:t>possuidora do direito de receber e da obrigação de repassar o planeta em condições não inferiores às recebidas pelas gerações prévias</w:t>
      </w:r>
      <w:r w:rsidR="00EF5F4C">
        <w:rPr>
          <w:rFonts w:ascii="Times New Roman" w:eastAsia="Times New Roman" w:hAnsi="Times New Roman" w:cs="Times New Roman"/>
          <w:sz w:val="20"/>
          <w:szCs w:val="20"/>
        </w:rPr>
        <w:t xml:space="preserve"> (BRANDÂO, SOUZA, 2010, 163/175)</w:t>
      </w:r>
      <w:r>
        <w:rPr>
          <w:rFonts w:ascii="Times New Roman" w:eastAsia="Times New Roman" w:hAnsi="Times New Roman" w:cs="Times New Roman"/>
          <w:sz w:val="20"/>
          <w:szCs w:val="20"/>
        </w:rPr>
        <w:t>.</w:t>
      </w:r>
    </w:p>
    <w:p w14:paraId="47CFBEA8" w14:textId="77777777" w:rsidR="00EF5F4C" w:rsidRDefault="00EF5F4C" w:rsidP="00766A99">
      <w:pPr>
        <w:spacing w:after="0" w:line="240" w:lineRule="auto"/>
        <w:ind w:left="2268"/>
        <w:jc w:val="both"/>
        <w:rPr>
          <w:rFonts w:ascii="Times New Roman" w:eastAsia="Times New Roman" w:hAnsi="Times New Roman" w:cs="Times New Roman"/>
          <w:sz w:val="24"/>
          <w:szCs w:val="24"/>
        </w:rPr>
      </w:pPr>
    </w:p>
    <w:p w14:paraId="33CC38F6" w14:textId="215FF8B5" w:rsidR="00FA1918" w:rsidRDefault="00FA1918" w:rsidP="00766A99">
      <w:pPr>
        <w:spacing w:after="0" w:line="360" w:lineRule="auto"/>
        <w:ind w:firstLine="709"/>
        <w:jc w:val="both"/>
        <w:rPr>
          <w:rFonts w:ascii="Times New Roman" w:eastAsia="Times New Roman" w:hAnsi="Times New Roman" w:cs="Times New Roman"/>
          <w:sz w:val="24"/>
          <w:szCs w:val="24"/>
        </w:rPr>
      </w:pPr>
      <w:bookmarkStart w:id="2" w:name="_heading=h.ihv636" w:colFirst="0" w:colLast="0"/>
      <w:bookmarkEnd w:id="2"/>
      <w:r>
        <w:rPr>
          <w:rFonts w:ascii="Times New Roman" w:eastAsia="Times New Roman" w:hAnsi="Times New Roman" w:cs="Times New Roman"/>
          <w:sz w:val="24"/>
          <w:szCs w:val="24"/>
        </w:rPr>
        <w:t xml:space="preserve">Vale notar que o pensamento Weiss foi tão determinante no plano internacional, que acabou por conformar o conteúdo da Declaração sobre as Responsabilidades das Gerações Presentes em Relação às Gerações Futuras, editada pela UNESCO no ano de 1997. Ela, apontada como uma espécie de </w:t>
      </w:r>
      <w:r>
        <w:rPr>
          <w:rFonts w:ascii="Times New Roman" w:eastAsia="Times New Roman" w:hAnsi="Times New Roman" w:cs="Times New Roman"/>
          <w:i/>
          <w:sz w:val="24"/>
          <w:szCs w:val="24"/>
        </w:rPr>
        <w:t>Bill of Rights</w:t>
      </w:r>
      <w:r>
        <w:rPr>
          <w:rFonts w:ascii="Times New Roman" w:eastAsia="Times New Roman" w:hAnsi="Times New Roman" w:cs="Times New Roman"/>
          <w:sz w:val="24"/>
          <w:szCs w:val="24"/>
        </w:rPr>
        <w:t xml:space="preserve"> das gerações futuras</w:t>
      </w:r>
      <w:r w:rsidR="00EF5F4C">
        <w:rPr>
          <w:rFonts w:ascii="Times New Roman" w:eastAsia="Times New Roman" w:hAnsi="Times New Roman" w:cs="Times New Roman"/>
          <w:sz w:val="24"/>
          <w:szCs w:val="24"/>
        </w:rPr>
        <w:t xml:space="preserve"> </w:t>
      </w:r>
      <w:r w:rsidR="00EF5F4C" w:rsidRPr="00116DC4">
        <w:rPr>
          <w:rFonts w:ascii="Times New Roman" w:hAnsi="Times New Roman" w:cs="Times New Roman"/>
          <w:sz w:val="24"/>
          <w:szCs w:val="24"/>
        </w:rPr>
        <w:t>(TREMMEL, 2009, p. 66)</w:t>
      </w:r>
      <w:r>
        <w:rPr>
          <w:rFonts w:ascii="Times New Roman" w:eastAsia="Times New Roman" w:hAnsi="Times New Roman" w:cs="Times New Roman"/>
          <w:sz w:val="24"/>
          <w:szCs w:val="24"/>
        </w:rPr>
        <w:t>, consagrou a ideia de conservação das opções e de acesso aos recursos materiais (ambientais ou não). Dispõe o texto:</w:t>
      </w:r>
    </w:p>
    <w:p w14:paraId="4469A117" w14:textId="77777777" w:rsidR="00EF5F4C" w:rsidRDefault="00EF5F4C" w:rsidP="00766A99">
      <w:pPr>
        <w:spacing w:after="0" w:line="360" w:lineRule="auto"/>
        <w:ind w:firstLine="709"/>
        <w:jc w:val="both"/>
        <w:rPr>
          <w:rFonts w:ascii="Times New Roman" w:eastAsia="Times New Roman" w:hAnsi="Times New Roman" w:cs="Times New Roman"/>
          <w:sz w:val="24"/>
          <w:szCs w:val="24"/>
        </w:rPr>
      </w:pPr>
    </w:p>
    <w:p w14:paraId="3CB205EA" w14:textId="77777777" w:rsidR="00FA1918" w:rsidRPr="00EF5F4C" w:rsidRDefault="00FA1918" w:rsidP="00766A99">
      <w:pPr>
        <w:spacing w:after="0" w:line="240" w:lineRule="auto"/>
        <w:ind w:left="2268"/>
        <w:jc w:val="both"/>
        <w:rPr>
          <w:rFonts w:ascii="Times New Roman" w:eastAsia="Times New Roman" w:hAnsi="Times New Roman" w:cs="Times New Roman"/>
          <w:sz w:val="20"/>
          <w:szCs w:val="20"/>
        </w:rPr>
      </w:pPr>
      <w:r w:rsidRPr="00EF5F4C">
        <w:rPr>
          <w:rFonts w:ascii="Times New Roman" w:eastAsia="Times New Roman" w:hAnsi="Times New Roman" w:cs="Times New Roman"/>
          <w:sz w:val="20"/>
          <w:szCs w:val="20"/>
        </w:rPr>
        <w:t>Artigo 1 – Necessidades e interesses das gerações futuras</w:t>
      </w:r>
    </w:p>
    <w:p w14:paraId="1499C5F7" w14:textId="77777777" w:rsidR="00FA1918" w:rsidRPr="00EF5F4C" w:rsidRDefault="00FA1918" w:rsidP="00766A99">
      <w:pPr>
        <w:spacing w:after="0" w:line="240" w:lineRule="auto"/>
        <w:ind w:left="2268"/>
        <w:jc w:val="both"/>
        <w:rPr>
          <w:rFonts w:ascii="Times New Roman" w:eastAsia="Times New Roman" w:hAnsi="Times New Roman" w:cs="Times New Roman"/>
          <w:sz w:val="20"/>
          <w:szCs w:val="20"/>
        </w:rPr>
      </w:pPr>
      <w:r w:rsidRPr="00EF5F4C">
        <w:rPr>
          <w:rFonts w:ascii="Times New Roman" w:eastAsia="Times New Roman" w:hAnsi="Times New Roman" w:cs="Times New Roman"/>
          <w:sz w:val="20"/>
          <w:szCs w:val="20"/>
        </w:rPr>
        <w:t>As gerações presentes têm a responsabilidade de garantir que as necessidades e os interesses das gerações presentes e futuras sejam plenamente salvaguardados.</w:t>
      </w:r>
    </w:p>
    <w:p w14:paraId="6A4C540B" w14:textId="77777777" w:rsidR="00FA1918" w:rsidRPr="00EF5F4C" w:rsidRDefault="00FA1918" w:rsidP="00766A99">
      <w:pPr>
        <w:spacing w:after="0" w:line="240" w:lineRule="auto"/>
        <w:ind w:left="2268"/>
        <w:jc w:val="both"/>
        <w:rPr>
          <w:rFonts w:ascii="Times New Roman" w:eastAsia="Times New Roman" w:hAnsi="Times New Roman" w:cs="Times New Roman"/>
          <w:sz w:val="20"/>
          <w:szCs w:val="20"/>
        </w:rPr>
      </w:pPr>
      <w:r w:rsidRPr="00EF5F4C">
        <w:rPr>
          <w:rFonts w:ascii="Times New Roman" w:eastAsia="Times New Roman" w:hAnsi="Times New Roman" w:cs="Times New Roman"/>
          <w:sz w:val="20"/>
          <w:szCs w:val="20"/>
        </w:rPr>
        <w:t>Artigo 2 – Liberdade de escolha</w:t>
      </w:r>
    </w:p>
    <w:p w14:paraId="0D41167F" w14:textId="77777777" w:rsidR="00FA1918" w:rsidRPr="00EF5F4C" w:rsidRDefault="00FA1918" w:rsidP="00766A99">
      <w:pPr>
        <w:spacing w:after="0" w:line="240" w:lineRule="auto"/>
        <w:ind w:left="2268"/>
        <w:jc w:val="both"/>
        <w:rPr>
          <w:rFonts w:ascii="Times New Roman" w:eastAsia="Times New Roman" w:hAnsi="Times New Roman" w:cs="Times New Roman"/>
          <w:sz w:val="20"/>
          <w:szCs w:val="20"/>
        </w:rPr>
      </w:pPr>
      <w:r w:rsidRPr="00EF5F4C">
        <w:rPr>
          <w:rFonts w:ascii="Times New Roman" w:eastAsia="Times New Roman" w:hAnsi="Times New Roman" w:cs="Times New Roman"/>
          <w:sz w:val="20"/>
          <w:szCs w:val="20"/>
        </w:rPr>
        <w:t>É importante fazer todo esforço necessário para assegurar, com respeito aos direitos humanos e às liberdades fundamentais, que as gerações presentes e futuras gozem de plena liberdade de escolha com relação a seu sistema político, econômico e social e sejam capazes de preservar sua diversidade cultural e religiosa.</w:t>
      </w:r>
    </w:p>
    <w:p w14:paraId="1508BA37" w14:textId="77777777" w:rsidR="00FA1918" w:rsidRPr="00EF5F4C" w:rsidRDefault="00FA1918" w:rsidP="00766A99">
      <w:pPr>
        <w:spacing w:after="0" w:line="240" w:lineRule="auto"/>
        <w:ind w:left="2268"/>
        <w:jc w:val="both"/>
        <w:rPr>
          <w:rFonts w:ascii="Times New Roman" w:eastAsia="Times New Roman" w:hAnsi="Times New Roman" w:cs="Times New Roman"/>
          <w:sz w:val="20"/>
          <w:szCs w:val="20"/>
        </w:rPr>
      </w:pPr>
      <w:r w:rsidRPr="00EF5F4C">
        <w:rPr>
          <w:rFonts w:ascii="Times New Roman" w:eastAsia="Times New Roman" w:hAnsi="Times New Roman" w:cs="Times New Roman"/>
          <w:sz w:val="20"/>
          <w:szCs w:val="20"/>
        </w:rPr>
        <w:t>Artigo 3 – Manutenção e perpetuação da humanidade</w:t>
      </w:r>
    </w:p>
    <w:p w14:paraId="1F59F0EA" w14:textId="4FD62D40" w:rsidR="00FA1918" w:rsidRPr="00EF5F4C" w:rsidRDefault="00FA1918" w:rsidP="00766A99">
      <w:pPr>
        <w:widowControl w:val="0"/>
        <w:spacing w:after="0" w:line="240" w:lineRule="auto"/>
        <w:ind w:left="2268"/>
        <w:jc w:val="both"/>
        <w:rPr>
          <w:rFonts w:ascii="Times New Roman" w:eastAsia="Times New Roman" w:hAnsi="Times New Roman" w:cs="Times New Roman"/>
          <w:sz w:val="20"/>
          <w:szCs w:val="20"/>
        </w:rPr>
      </w:pPr>
      <w:r w:rsidRPr="00EF5F4C">
        <w:rPr>
          <w:rFonts w:ascii="Times New Roman" w:eastAsia="Times New Roman" w:hAnsi="Times New Roman" w:cs="Times New Roman"/>
          <w:sz w:val="20"/>
          <w:szCs w:val="20"/>
        </w:rPr>
        <w:t>As gerações presentes devem esforçar-se para assegurar a manutenção e a perpetuação da humanidade, com o devido respeito pela dignidade da pessoa humana. Consequentemente, a natureza e a forma da vida humana nunca devem ser prejudicadas, sob qualquer aspecto</w:t>
      </w:r>
      <w:r w:rsidR="00EF5F4C">
        <w:rPr>
          <w:rFonts w:ascii="Times New Roman" w:eastAsia="Times New Roman" w:hAnsi="Times New Roman" w:cs="Times New Roman"/>
          <w:sz w:val="20"/>
          <w:szCs w:val="20"/>
        </w:rPr>
        <w:t xml:space="preserve"> (UNESCO, </w:t>
      </w:r>
      <w:r w:rsidR="00F8330B">
        <w:rPr>
          <w:rFonts w:ascii="Times New Roman" w:eastAsia="Times New Roman" w:hAnsi="Times New Roman" w:cs="Times New Roman"/>
          <w:sz w:val="20"/>
          <w:szCs w:val="20"/>
        </w:rPr>
        <w:t>1997</w:t>
      </w:r>
      <w:r w:rsidR="00EF5F4C">
        <w:rPr>
          <w:rFonts w:ascii="Times New Roman" w:eastAsia="Times New Roman" w:hAnsi="Times New Roman" w:cs="Times New Roman"/>
          <w:sz w:val="20"/>
          <w:szCs w:val="20"/>
        </w:rPr>
        <w:t>)</w:t>
      </w:r>
      <w:r w:rsidRPr="00EF5F4C">
        <w:rPr>
          <w:rFonts w:ascii="Times New Roman" w:eastAsia="Times New Roman" w:hAnsi="Times New Roman" w:cs="Times New Roman"/>
          <w:sz w:val="20"/>
          <w:szCs w:val="20"/>
        </w:rPr>
        <w:t>.</w:t>
      </w:r>
    </w:p>
    <w:p w14:paraId="3288B0EF" w14:textId="77777777" w:rsidR="00FA1918" w:rsidRDefault="00FA1918" w:rsidP="00766A99">
      <w:pPr>
        <w:widowControl w:val="0"/>
        <w:spacing w:after="0" w:line="360" w:lineRule="auto"/>
        <w:ind w:left="2268"/>
        <w:jc w:val="both"/>
        <w:rPr>
          <w:rFonts w:ascii="Times New Roman" w:hAnsi="Times New Roman" w:cs="Times New Roman"/>
          <w:sz w:val="24"/>
          <w:szCs w:val="24"/>
        </w:rPr>
      </w:pPr>
    </w:p>
    <w:p w14:paraId="25BEF6AD" w14:textId="79336745" w:rsidR="002B567A" w:rsidRDefault="002B567A" w:rsidP="00766A99">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Nesse contexto, o possível impacto das ações presentes no futuro deve ser necessariamente objeto de ponderação na atividade legislativa, executiva e jurisdicional, em especial na construção de políticas públicas e </w:t>
      </w:r>
      <w:r w:rsidR="005B20CE">
        <w:rPr>
          <w:rFonts w:ascii="Times New Roman" w:hAnsi="Times New Roman" w:cs="Times New Roman"/>
          <w:sz w:val="24"/>
          <w:szCs w:val="24"/>
        </w:rPr>
        <w:t>na alocação de recursos orçamentários.</w:t>
      </w:r>
      <w:r>
        <w:rPr>
          <w:rFonts w:ascii="Times New Roman" w:hAnsi="Times New Roman" w:cs="Times New Roman"/>
          <w:sz w:val="24"/>
          <w:szCs w:val="24"/>
        </w:rPr>
        <w:t xml:space="preserve">  </w:t>
      </w:r>
    </w:p>
    <w:p w14:paraId="16E65954" w14:textId="45E2A737" w:rsidR="0037058C" w:rsidRDefault="005B20CE" w:rsidP="00766A99">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seu turno, a práxis tem demonstrado que</w:t>
      </w:r>
      <w:r w:rsidR="00E27619">
        <w:rPr>
          <w:rFonts w:ascii="Times New Roman" w:hAnsi="Times New Roman" w:cs="Times New Roman"/>
          <w:sz w:val="24"/>
          <w:szCs w:val="24"/>
        </w:rPr>
        <w:t xml:space="preserve"> o</w:t>
      </w:r>
      <w:r w:rsidR="00FA1918">
        <w:rPr>
          <w:rFonts w:ascii="Times New Roman" w:hAnsi="Times New Roman" w:cs="Times New Roman"/>
          <w:sz w:val="24"/>
          <w:szCs w:val="24"/>
        </w:rPr>
        <w:t xml:space="preserve"> uso do instrumental jurídico para a proteção das gerações futuras, apesar das dificuldades apresentadas no campo da dogmática do Direito, tem crucial importância, sendo empiricamente mais efetiva do que </w:t>
      </w:r>
      <w:r w:rsidR="00E27619">
        <w:rPr>
          <w:rFonts w:ascii="Times New Roman" w:hAnsi="Times New Roman" w:cs="Times New Roman"/>
          <w:sz w:val="24"/>
          <w:szCs w:val="24"/>
        </w:rPr>
        <w:t xml:space="preserve">àquela conferida pela fixação de </w:t>
      </w:r>
      <w:r w:rsidR="00FA1918">
        <w:rPr>
          <w:rFonts w:ascii="Times New Roman" w:hAnsi="Times New Roman" w:cs="Times New Roman"/>
          <w:sz w:val="24"/>
          <w:szCs w:val="24"/>
        </w:rPr>
        <w:t>obrigações meramente morais ou filosóficas.</w:t>
      </w:r>
    </w:p>
    <w:p w14:paraId="4472D91C" w14:textId="77777777" w:rsidR="00E27619" w:rsidRDefault="00E27619" w:rsidP="00766A99">
      <w:pPr>
        <w:widowControl w:val="0"/>
        <w:spacing w:after="0" w:line="360" w:lineRule="auto"/>
        <w:ind w:firstLine="709"/>
        <w:jc w:val="both"/>
        <w:rPr>
          <w:rFonts w:ascii="Times New Roman" w:hAnsi="Times New Roman" w:cs="Times New Roman"/>
          <w:sz w:val="24"/>
          <w:szCs w:val="24"/>
        </w:rPr>
      </w:pPr>
    </w:p>
    <w:p w14:paraId="696D6A7B" w14:textId="57703FD0" w:rsidR="00E27619" w:rsidRPr="00FA1918" w:rsidRDefault="00E27619" w:rsidP="00766A99">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A </w:t>
      </w:r>
      <w:r w:rsidR="00161519">
        <w:rPr>
          <w:rFonts w:ascii="Times New Roman" w:hAnsi="Times New Roman" w:cs="Times New Roman"/>
          <w:sz w:val="24"/>
          <w:szCs w:val="24"/>
        </w:rPr>
        <w:t xml:space="preserve">questão </w:t>
      </w:r>
      <w:r>
        <w:rPr>
          <w:rFonts w:ascii="Times New Roman" w:hAnsi="Times New Roman" w:cs="Times New Roman"/>
          <w:sz w:val="24"/>
          <w:szCs w:val="24"/>
        </w:rPr>
        <w:t>das gerações futuras na Constituição Federal de 1988</w:t>
      </w:r>
      <w:r w:rsidR="00161519">
        <w:rPr>
          <w:rFonts w:ascii="Times New Roman" w:hAnsi="Times New Roman" w:cs="Times New Roman"/>
          <w:sz w:val="24"/>
          <w:szCs w:val="24"/>
        </w:rPr>
        <w:t>.</w:t>
      </w:r>
    </w:p>
    <w:p w14:paraId="60772459" w14:textId="77777777" w:rsidR="005B20CE" w:rsidRDefault="005B20CE" w:rsidP="00766A99">
      <w:pPr>
        <w:widowControl w:val="0"/>
        <w:spacing w:after="0" w:line="360" w:lineRule="auto"/>
        <w:ind w:firstLine="709"/>
        <w:jc w:val="both"/>
        <w:rPr>
          <w:rFonts w:ascii="Times New Roman" w:hAnsi="Times New Roman" w:cs="Times New Roman"/>
          <w:bCs/>
          <w:sz w:val="24"/>
          <w:szCs w:val="24"/>
        </w:rPr>
      </w:pPr>
    </w:p>
    <w:p w14:paraId="62BF817D" w14:textId="2335C299" w:rsidR="00E27619" w:rsidRDefault="00E27619" w:rsidP="00766A99">
      <w:pPr>
        <w:widowControl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Como antes narrado, a preocupação filosófica e, posteriormente, jurídica com o impacto das ações humanas em relação ao futuro</w:t>
      </w:r>
      <w:r w:rsidR="00481FFF">
        <w:rPr>
          <w:rFonts w:ascii="Times New Roman" w:hAnsi="Times New Roman" w:cs="Times New Roman"/>
          <w:bCs/>
          <w:sz w:val="24"/>
          <w:szCs w:val="24"/>
        </w:rPr>
        <w:t>, principalmente na seara ambiental,</w:t>
      </w:r>
      <w:r>
        <w:rPr>
          <w:rFonts w:ascii="Times New Roman" w:hAnsi="Times New Roman" w:cs="Times New Roman"/>
          <w:bCs/>
          <w:sz w:val="24"/>
          <w:szCs w:val="24"/>
        </w:rPr>
        <w:t xml:space="preserve"> foi a mola propulsora que desencadeou o estudo e a posterior positivação nos documentos constitucionais e internacionais das cláusulas de proteção das gerações vindouras. Como assevera Gabriel Wedy, ao se referir ao Relatório Brundtland de 1987:</w:t>
      </w:r>
    </w:p>
    <w:p w14:paraId="4F387391" w14:textId="77777777" w:rsidR="00E27619" w:rsidRDefault="00E27619" w:rsidP="00EF5F4C">
      <w:pPr>
        <w:widowControl w:val="0"/>
        <w:spacing w:after="0" w:line="240" w:lineRule="auto"/>
        <w:ind w:firstLine="709"/>
        <w:jc w:val="both"/>
        <w:rPr>
          <w:rFonts w:ascii="Times New Roman" w:hAnsi="Times New Roman" w:cs="Times New Roman"/>
          <w:bCs/>
          <w:sz w:val="24"/>
          <w:szCs w:val="24"/>
        </w:rPr>
      </w:pPr>
    </w:p>
    <w:p w14:paraId="0DB7E9A3" w14:textId="16F71942" w:rsidR="00E27619" w:rsidRPr="00EF5F4C" w:rsidRDefault="00E27619" w:rsidP="00EF5F4C">
      <w:pPr>
        <w:widowControl w:val="0"/>
        <w:spacing w:after="0" w:line="240" w:lineRule="auto"/>
        <w:ind w:left="2268"/>
        <w:jc w:val="both"/>
        <w:rPr>
          <w:rFonts w:ascii="Times New Roman" w:hAnsi="Times New Roman" w:cs="Times New Roman"/>
          <w:bCs/>
          <w:sz w:val="20"/>
          <w:szCs w:val="20"/>
        </w:rPr>
      </w:pPr>
      <w:r w:rsidRPr="00EF5F4C">
        <w:rPr>
          <w:rFonts w:ascii="Times New Roman" w:hAnsi="Times New Roman" w:cs="Times New Roman"/>
          <w:bCs/>
          <w:sz w:val="20"/>
          <w:szCs w:val="20"/>
        </w:rPr>
        <w:t>A Comissão Brundtland</w:t>
      </w:r>
      <w:r w:rsidR="009325BD" w:rsidRPr="00EF5F4C">
        <w:rPr>
          <w:rFonts w:ascii="Times New Roman" w:hAnsi="Times New Roman" w:cs="Times New Roman"/>
          <w:bCs/>
          <w:sz w:val="20"/>
          <w:szCs w:val="20"/>
        </w:rPr>
        <w:t xml:space="preserve"> divulgou relatório denominado Nosso Futuro Comum e conceituou a base do desenvolvimento sustentável como sendo “(...) a capacidade de satisfazer as necessidades do presente, sem comprometer os estoques ambientais para as futuras </w:t>
      </w:r>
      <w:r w:rsidR="009325BD" w:rsidRPr="00EF5F4C">
        <w:rPr>
          <w:rFonts w:ascii="Times New Roman" w:hAnsi="Times New Roman" w:cs="Times New Roman"/>
          <w:bCs/>
          <w:sz w:val="20"/>
          <w:szCs w:val="20"/>
        </w:rPr>
        <w:lastRenderedPageBreak/>
        <w:t>gerações”. Daí se extraem dois elementos éticos que são essenciais para a ideia de desenvolvimento sustentável: preocupação para com as necessidade</w:t>
      </w:r>
      <w:r w:rsidR="00481FFF" w:rsidRPr="00EF5F4C">
        <w:rPr>
          <w:rFonts w:ascii="Times New Roman" w:hAnsi="Times New Roman" w:cs="Times New Roman"/>
          <w:bCs/>
          <w:sz w:val="20"/>
          <w:szCs w:val="20"/>
        </w:rPr>
        <w:t>s</w:t>
      </w:r>
      <w:r w:rsidR="009325BD" w:rsidRPr="00EF5F4C">
        <w:rPr>
          <w:rFonts w:ascii="Times New Roman" w:hAnsi="Times New Roman" w:cs="Times New Roman"/>
          <w:bCs/>
          <w:sz w:val="20"/>
          <w:szCs w:val="20"/>
        </w:rPr>
        <w:t xml:space="preserve"> das gerações atuais (justiça ou equidade intrageracional) e preocupação com as necessidade</w:t>
      </w:r>
      <w:r w:rsidR="00EF5F4C" w:rsidRPr="00EF5F4C">
        <w:rPr>
          <w:rFonts w:ascii="Times New Roman" w:hAnsi="Times New Roman" w:cs="Times New Roman"/>
          <w:bCs/>
          <w:sz w:val="20"/>
          <w:szCs w:val="20"/>
        </w:rPr>
        <w:t>s</w:t>
      </w:r>
      <w:r w:rsidR="009325BD" w:rsidRPr="00EF5F4C">
        <w:rPr>
          <w:rFonts w:ascii="Times New Roman" w:hAnsi="Times New Roman" w:cs="Times New Roman"/>
          <w:bCs/>
          <w:sz w:val="20"/>
          <w:szCs w:val="20"/>
        </w:rPr>
        <w:t xml:space="preserve"> das gerações futuras (justiça ou equidade intergeracional) (WEDY, 2018, p. 195).   </w:t>
      </w:r>
      <w:r w:rsidRPr="00EF5F4C">
        <w:rPr>
          <w:rFonts w:ascii="Times New Roman" w:hAnsi="Times New Roman" w:cs="Times New Roman"/>
          <w:bCs/>
          <w:sz w:val="20"/>
          <w:szCs w:val="20"/>
        </w:rPr>
        <w:t xml:space="preserve"> </w:t>
      </w:r>
    </w:p>
    <w:p w14:paraId="1CCC1804" w14:textId="77777777" w:rsidR="00E27619" w:rsidRDefault="00E27619" w:rsidP="00766A99">
      <w:pPr>
        <w:widowControl w:val="0"/>
        <w:spacing w:after="0" w:line="360" w:lineRule="auto"/>
        <w:ind w:firstLine="709"/>
        <w:jc w:val="both"/>
        <w:rPr>
          <w:rFonts w:ascii="Times New Roman" w:hAnsi="Times New Roman" w:cs="Times New Roman"/>
          <w:bCs/>
          <w:sz w:val="24"/>
          <w:szCs w:val="24"/>
        </w:rPr>
      </w:pPr>
    </w:p>
    <w:p w14:paraId="3B0AFED0" w14:textId="60C363B4" w:rsidR="00481FFF" w:rsidRDefault="00481FFF" w:rsidP="00EF5F4C">
      <w:pPr>
        <w:widowControl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A questão da sustentabilidade passa a ser objeto de consideração e positivação nas diversas constituições, inclusive </w:t>
      </w:r>
      <w:r w:rsidR="006D4259">
        <w:rPr>
          <w:rFonts w:ascii="Times New Roman" w:hAnsi="Times New Roman" w:cs="Times New Roman"/>
          <w:bCs/>
          <w:sz w:val="24"/>
          <w:szCs w:val="24"/>
        </w:rPr>
        <w:t>n</w:t>
      </w:r>
      <w:r>
        <w:rPr>
          <w:rFonts w:ascii="Times New Roman" w:hAnsi="Times New Roman" w:cs="Times New Roman"/>
          <w:bCs/>
          <w:sz w:val="24"/>
          <w:szCs w:val="24"/>
        </w:rPr>
        <w:t>a Carta Federal de 1988, gerando a revisão das teorias clássicas sobre os direitos fundamentais</w:t>
      </w:r>
      <w:r w:rsidR="005B20CE">
        <w:rPr>
          <w:rFonts w:ascii="Times New Roman" w:hAnsi="Times New Roman" w:cs="Times New Roman"/>
          <w:bCs/>
          <w:sz w:val="24"/>
          <w:szCs w:val="24"/>
        </w:rPr>
        <w:t xml:space="preserve"> e sua titularidade</w:t>
      </w:r>
      <w:r>
        <w:rPr>
          <w:rFonts w:ascii="Times New Roman" w:hAnsi="Times New Roman" w:cs="Times New Roman"/>
          <w:bCs/>
          <w:sz w:val="24"/>
          <w:szCs w:val="24"/>
        </w:rPr>
        <w:t>, de modo a alinhar a sua proteção com os interesses das gerações futuras. No pensamento de Juare</w:t>
      </w:r>
      <w:r w:rsidR="006D4259">
        <w:rPr>
          <w:rFonts w:ascii="Times New Roman" w:hAnsi="Times New Roman" w:cs="Times New Roman"/>
          <w:bCs/>
          <w:sz w:val="24"/>
          <w:szCs w:val="24"/>
        </w:rPr>
        <w:t>z</w:t>
      </w:r>
      <w:r>
        <w:rPr>
          <w:rFonts w:ascii="Times New Roman" w:hAnsi="Times New Roman" w:cs="Times New Roman"/>
          <w:bCs/>
          <w:sz w:val="24"/>
          <w:szCs w:val="24"/>
        </w:rPr>
        <w:t xml:space="preserve"> Freitas:</w:t>
      </w:r>
    </w:p>
    <w:p w14:paraId="7CF70BFC" w14:textId="77777777" w:rsidR="00481FFF" w:rsidRDefault="00481FFF" w:rsidP="00EF5F4C">
      <w:pPr>
        <w:widowControl w:val="0"/>
        <w:spacing w:after="0" w:line="240" w:lineRule="auto"/>
        <w:ind w:firstLine="709"/>
        <w:jc w:val="both"/>
        <w:rPr>
          <w:rFonts w:ascii="Times New Roman" w:hAnsi="Times New Roman" w:cs="Times New Roman"/>
          <w:bCs/>
          <w:sz w:val="24"/>
          <w:szCs w:val="24"/>
        </w:rPr>
      </w:pPr>
    </w:p>
    <w:p w14:paraId="7A6F2602" w14:textId="36371247" w:rsidR="00710849" w:rsidRPr="00EF5F4C" w:rsidRDefault="005B20CE" w:rsidP="00EF5F4C">
      <w:pPr>
        <w:widowControl w:val="0"/>
        <w:spacing w:after="0" w:line="240" w:lineRule="auto"/>
        <w:ind w:left="2268"/>
        <w:jc w:val="both"/>
        <w:rPr>
          <w:rFonts w:ascii="Times New Roman" w:hAnsi="Times New Roman" w:cs="Times New Roman"/>
          <w:bCs/>
          <w:sz w:val="20"/>
          <w:szCs w:val="20"/>
        </w:rPr>
      </w:pPr>
      <w:r w:rsidRPr="00EF5F4C">
        <w:rPr>
          <w:rFonts w:ascii="Times New Roman" w:hAnsi="Times New Roman" w:cs="Times New Roman"/>
          <w:bCs/>
          <w:sz w:val="20"/>
          <w:szCs w:val="20"/>
        </w:rPr>
        <w:t xml:space="preserve">(A) </w:t>
      </w:r>
      <w:r w:rsidR="00481FFF" w:rsidRPr="00EF5F4C">
        <w:rPr>
          <w:rFonts w:ascii="Times New Roman" w:hAnsi="Times New Roman" w:cs="Times New Roman"/>
          <w:bCs/>
          <w:sz w:val="20"/>
          <w:szCs w:val="20"/>
        </w:rPr>
        <w:t xml:space="preserve">Dimensão jurídico-política ecoa no sentido de que a sustentabilidade determina, com eficácia direta, independentemente da regulação, a tutela do direito ao futuro. Dito de outra forma, trata-se do dever constitucional de proteger a liberdade (alcançada em virtude do autocontrole </w:t>
      </w:r>
      <w:r w:rsidR="00710849" w:rsidRPr="00EF5F4C">
        <w:rPr>
          <w:rFonts w:ascii="Times New Roman" w:hAnsi="Times New Roman" w:cs="Times New Roman"/>
          <w:bCs/>
          <w:sz w:val="20"/>
          <w:szCs w:val="20"/>
        </w:rPr>
        <w:t>dos impulsos destrutivos) de cada pessoa (titular da cidadania ambiental e ecológica), nesse status, no processo de estipulação intersubjetiva do conteúdo intertemporal de direitos e deveres fundamentais das gerações presentes, sempre que possível diretamente.</w:t>
      </w:r>
    </w:p>
    <w:p w14:paraId="03531376" w14:textId="3EDAE961" w:rsidR="00710849" w:rsidRPr="007F240E" w:rsidRDefault="00710849" w:rsidP="00766A99">
      <w:pPr>
        <w:widowControl w:val="0"/>
        <w:spacing w:after="0" w:line="240" w:lineRule="auto"/>
        <w:ind w:left="2268"/>
        <w:jc w:val="both"/>
        <w:rPr>
          <w:rFonts w:ascii="Times New Roman" w:hAnsi="Times New Roman" w:cs="Times New Roman"/>
          <w:bCs/>
        </w:rPr>
      </w:pPr>
      <w:r w:rsidRPr="00EF5F4C">
        <w:rPr>
          <w:rFonts w:ascii="Times New Roman" w:hAnsi="Times New Roman" w:cs="Times New Roman"/>
          <w:bCs/>
          <w:sz w:val="20"/>
          <w:szCs w:val="20"/>
        </w:rPr>
        <w:t xml:space="preserve">(...) É princípio vigorante, que supõe, </w:t>
      </w:r>
      <w:proofErr w:type="gramStart"/>
      <w:r w:rsidRPr="00EF5F4C">
        <w:rPr>
          <w:rFonts w:ascii="Times New Roman" w:hAnsi="Times New Roman" w:cs="Times New Roman"/>
          <w:bCs/>
          <w:sz w:val="20"/>
          <w:szCs w:val="20"/>
        </w:rPr>
        <w:t>antes de mais nada</w:t>
      </w:r>
      <w:proofErr w:type="gramEnd"/>
      <w:r w:rsidRPr="00EF5F4C">
        <w:rPr>
          <w:rFonts w:ascii="Times New Roman" w:hAnsi="Times New Roman" w:cs="Times New Roman"/>
          <w:bCs/>
          <w:sz w:val="20"/>
          <w:szCs w:val="20"/>
        </w:rPr>
        <w:t>, o reconhecimento de novas titularidades e a completa revisão da teoria clássicas dos direitos subjetivos: acolhe-se, mercê do novo paradigma, os indeclináveis deveres de proteger aqueles que sequer nascituros são (FREITAS, 2019, 77).</w:t>
      </w:r>
    </w:p>
    <w:p w14:paraId="5EFF9B43" w14:textId="251E4D8A" w:rsidR="00E27619" w:rsidRPr="007F240E" w:rsidRDefault="00710849" w:rsidP="00766A99">
      <w:pPr>
        <w:widowControl w:val="0"/>
        <w:spacing w:after="0" w:line="240" w:lineRule="auto"/>
        <w:ind w:left="2268"/>
        <w:jc w:val="both"/>
        <w:rPr>
          <w:rFonts w:ascii="Times New Roman" w:hAnsi="Times New Roman" w:cs="Times New Roman"/>
          <w:bCs/>
        </w:rPr>
      </w:pPr>
      <w:r w:rsidRPr="007F240E">
        <w:rPr>
          <w:rFonts w:ascii="Times New Roman" w:hAnsi="Times New Roman" w:cs="Times New Roman"/>
          <w:bCs/>
        </w:rPr>
        <w:t xml:space="preserve">     </w:t>
      </w:r>
      <w:r w:rsidR="00481FFF" w:rsidRPr="007F240E">
        <w:rPr>
          <w:rFonts w:ascii="Times New Roman" w:hAnsi="Times New Roman" w:cs="Times New Roman"/>
          <w:bCs/>
        </w:rPr>
        <w:t xml:space="preserve"> </w:t>
      </w:r>
    </w:p>
    <w:p w14:paraId="52198A44" w14:textId="61414C0D" w:rsidR="00710849" w:rsidRDefault="00710849" w:rsidP="00766A99">
      <w:pPr>
        <w:widowControl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Na Carta de 1988</w:t>
      </w:r>
      <w:r w:rsidR="006D4259">
        <w:rPr>
          <w:rFonts w:ascii="Times New Roman" w:hAnsi="Times New Roman" w:cs="Times New Roman"/>
          <w:bCs/>
          <w:sz w:val="24"/>
          <w:szCs w:val="24"/>
        </w:rPr>
        <w:t>,</w:t>
      </w:r>
      <w:r>
        <w:rPr>
          <w:rFonts w:ascii="Times New Roman" w:hAnsi="Times New Roman" w:cs="Times New Roman"/>
          <w:bCs/>
          <w:sz w:val="24"/>
          <w:szCs w:val="24"/>
        </w:rPr>
        <w:t xml:space="preserve"> a asseguração do direito ao meio ambiente ecologicamente equilibrado às gerações vindouras foi explicitado no texto do art. 225, que ressalta expressamente que todos </w:t>
      </w:r>
      <w:r w:rsidRPr="00710849">
        <w:rPr>
          <w:rFonts w:ascii="Times New Roman" w:hAnsi="Times New Roman" w:cs="Times New Roman"/>
          <w:bCs/>
          <w:sz w:val="24"/>
          <w:szCs w:val="24"/>
        </w:rPr>
        <w:t xml:space="preserve">têm </w:t>
      </w:r>
      <w:r>
        <w:rPr>
          <w:rFonts w:ascii="Times New Roman" w:hAnsi="Times New Roman" w:cs="Times New Roman"/>
          <w:bCs/>
          <w:sz w:val="24"/>
          <w:szCs w:val="24"/>
        </w:rPr>
        <w:t>“</w:t>
      </w:r>
      <w:r w:rsidRPr="00710849">
        <w:rPr>
          <w:rFonts w:ascii="Times New Roman" w:hAnsi="Times New Roman" w:cs="Times New Roman"/>
          <w:bCs/>
          <w:i/>
          <w:iCs/>
          <w:sz w:val="24"/>
          <w:szCs w:val="24"/>
        </w:rPr>
        <w:t>direito ao meio ambiente ecologicamente equilibrado, bem de uso comum do povo e essencial à sadia qualidade de vida, impondo-se ao Poder Público e à coletividade o dever de defendê-lo e preservá-lo para as presentes e futuras gerações</w:t>
      </w:r>
      <w:r>
        <w:rPr>
          <w:rFonts w:ascii="Times New Roman" w:hAnsi="Times New Roman" w:cs="Times New Roman"/>
          <w:bCs/>
          <w:sz w:val="24"/>
          <w:szCs w:val="24"/>
        </w:rPr>
        <w:t>”</w:t>
      </w:r>
      <w:r w:rsidRPr="00710849">
        <w:rPr>
          <w:rFonts w:ascii="Times New Roman" w:hAnsi="Times New Roman" w:cs="Times New Roman"/>
          <w:bCs/>
          <w:sz w:val="24"/>
          <w:szCs w:val="24"/>
        </w:rPr>
        <w:t>.</w:t>
      </w:r>
      <w:r>
        <w:rPr>
          <w:rFonts w:ascii="Times New Roman" w:hAnsi="Times New Roman" w:cs="Times New Roman"/>
          <w:bCs/>
          <w:sz w:val="24"/>
          <w:szCs w:val="24"/>
        </w:rPr>
        <w:t xml:space="preserve"> </w:t>
      </w:r>
    </w:p>
    <w:p w14:paraId="4474E95F" w14:textId="780AF241" w:rsidR="007F240E" w:rsidRDefault="007F240E"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interpretar o art. 225 da Constituição Federal, o STF tem compreendido que esta cláusula contém verdadeiro direito conferido às gerações futuras, o qual, muito embora marcado pela indeterminabilidade de seus titulares, gozaria do predicado jurídico de proteção imediata (no presente), inclusive pela via judicial. Nesse sentido, trecho do aresto proferido pela Corte no julgamento da Medida Cautelar na ADI nº 3.540/DF:</w:t>
      </w:r>
    </w:p>
    <w:p w14:paraId="25DEC39E" w14:textId="77777777" w:rsidR="005E0B09" w:rsidRDefault="005E0B09" w:rsidP="00766A99">
      <w:pPr>
        <w:spacing w:after="0" w:line="360" w:lineRule="auto"/>
        <w:ind w:firstLine="709"/>
        <w:jc w:val="both"/>
        <w:rPr>
          <w:rFonts w:ascii="Times New Roman" w:eastAsia="Times New Roman" w:hAnsi="Times New Roman" w:cs="Times New Roman"/>
          <w:sz w:val="24"/>
          <w:szCs w:val="24"/>
        </w:rPr>
      </w:pPr>
    </w:p>
    <w:p w14:paraId="271F08D2" w14:textId="67210708" w:rsidR="00710849" w:rsidRPr="007F240E" w:rsidRDefault="007F240E" w:rsidP="00766A99">
      <w:pPr>
        <w:widowControl w:val="0"/>
        <w:spacing w:after="0" w:line="240" w:lineRule="auto"/>
        <w:ind w:left="2268"/>
        <w:jc w:val="both"/>
        <w:rPr>
          <w:rFonts w:ascii="Times New Roman" w:hAnsi="Times New Roman" w:cs="Times New Roman"/>
          <w:bCs/>
        </w:rPr>
      </w:pPr>
      <w:r w:rsidRPr="007F240E">
        <w:rPr>
          <w:rFonts w:ascii="Times New Roman" w:eastAsia="Times New Roman" w:hAnsi="Times New Roman" w:cs="Times New Roman"/>
        </w:rPr>
        <w:t xml:space="preserve">E M E N T A: MEIO AMBIENTE - DIREITO À PRESERVAÇÃO DE SUA INTEGRIDADE (CF, ART. 225) - PRERROGATIVA QUALIFICADA POR SEU CARÁTER DE METAINDIVIDUALIDADE - DIREITO DE TERCEIRA GERAÇÃO (OU DE NOVÍSSIMA DIMENSÃO) QUE CONSAGRA O POSTULADO DA SOLIDARIEDADE - NECESSIDADE DE IMPEDIR QUE A TRANSGRESSÃO A ESSE DIREITO FAÇA IRROMPER, NO SEIO DA COLETIVIDADE, CONFLITOS INTERGENERACIONAIS - ESPAÇOS TERRITORIAIS ESPECIALMENTE PROTEGIDOS (CF, ART. 225, § 1º, III) - ALTERAÇÃO E SUPRESSÃO DO REGIME JURÍDICO A ELES PERTINENTE - MEDIDAS SUJEITAS AO PRINCÍPIO CONSTITUCIONAL DA RESERVA DE LEI - SUPRESSÃO DE VEGETAÇÃO EM ÁREA DE PRESERVAÇÃO PERMANENTE - POSSIBILIDADE DE A ADMINISTRAÇÃO PÚBLICA, CUMPRIDAS AS EXIGÊNCIAS LEGAIS, AUTORIZAR, LICENCIAR OU PERMITIR OBRAS E/OU ATIVIDADES NOS ESPAÇOS TERRITORIAIS </w:t>
      </w:r>
      <w:r w:rsidRPr="007F240E">
        <w:rPr>
          <w:rFonts w:ascii="Times New Roman" w:eastAsia="Times New Roman" w:hAnsi="Times New Roman" w:cs="Times New Roman"/>
        </w:rPr>
        <w:lastRenderedPageBreak/>
        <w:t xml:space="preserve">PROTEGIDOS, DESDE QUE RESPEITADA, QUANTO A ESTES, A INTEGRIDADE DOS ATRIBUTOS JUSTIFICADORES DO REGIME DE PROTEÇÃO ESPECIAL - RELAÇÕES ENTRE ECONOMIA (CF, ART. 3º, II, C/C O ART. 170, VI) E ECOLOGIA (CF, ART. 225) - COLISÃO DE DIREITOS FUNDAMENTAIS - CRITÉRIOS DE SUPERAÇÃO DESSE ESTADO DE TENSÃO ENTRE VALORES CONSTITUCIONAIS RELEVANTES - OS DIREITOS BÁSICOS DA PESSOA HUMANA E AS SUCESSIVAS GERAÇÕES (FASES OU DIMENSÕES) DE DIREITOS (RTJ 164/158, 160-161) - A QUESTÃO DA PRECEDÊNCIA DO DIREITO À PRESERVAÇÃO DO MEIO AMBIENTE: UMA LIMITAÇÃO CONSTITUCIONAL EXPLÍCITA À ATIVIDADE ECONÔMICA (CF, ART. 170, VI) - DECISÃO NÃO REFERENDADA - CONSEQÜENTE INDEFERIMENTO DO PEDIDO DE MEDIDA CAUTELAR. A PRESERVAÇÃO DA INTEGRIDADE DO MEIO AMBIENTE: EXPRESSÃO CONSTITUCIONAL DE UM DIREITO FUNDAMENTAL QUE ASSISTE À GENERALIDADE DAS PESSOAS. - Todos têm direito ao meio ambiente ecologicamente equilibrado. Trata-se de um típico direito de terceira geração (ou de novíssima dimensão), que assiste a todo o gênero humano (RTJ 158/205-206). Incumbe, ao Estado e à própria coletividade, a especial obrigação de defender e preservar, em benefício </w:t>
      </w:r>
      <w:proofErr w:type="gramStart"/>
      <w:r w:rsidRPr="007F240E">
        <w:rPr>
          <w:rFonts w:ascii="Times New Roman" w:eastAsia="Times New Roman" w:hAnsi="Times New Roman" w:cs="Times New Roman"/>
        </w:rPr>
        <w:t>das presentes</w:t>
      </w:r>
      <w:proofErr w:type="gramEnd"/>
      <w:r w:rsidRPr="007F240E">
        <w:rPr>
          <w:rFonts w:ascii="Times New Roman" w:eastAsia="Times New Roman" w:hAnsi="Times New Roman" w:cs="Times New Roman"/>
        </w:rPr>
        <w:t xml:space="preserve"> e futuras gerações, esse direito de titularidade coletiva e de caráter transindividual (RTJ 164/158-161). O adimplemento desse encargo, que é irrenunciável, representa a garantia de que não se instaurarão, no seio da coletividade, os graves conflitos intergeneracionais marcados pelo desrespeito ao dever de solidariedade, que a todos se impõe, na proteção desse bem essencial de uso comum das pessoas em geral. Doutrina. (...) A QUESTÃO DO DESENVOLVIMENTO NACIONAL (CF, ART. 3º, II) E A NECESSIDADE DE PRESERVAÇÃO DA INTEGRIDADE DO MEIO AMBIENTE (CF, ART. 225): O PRINCÍPIO DO DESENVOLVIMENTO SUSTENTÁVEL COMO FATOR DE OBTENÇÃO DO JUSTO EQUILÍBRIO ENTRE AS EXIGÊNCIAS DA ECONOMIA E AS DA ECOLOGIA. - O princípio do desenvolvimento sustentável, além de impregnado de caráter eminentemente constitucional, encontra suporte legitimador em compromissos internacionais assumidos pelo Estado brasileiro e representa fator de obtenção do justo equilíbrio entre as exigências da economia e as da ecologia, subordinada, no entanto, a invocação desse postulado, quando ocorrente situação de conflito entre valores constitucionais relevantes, a uma condição inafastável, cuja observância não comprometa nem esvazie o conteúdo essencial de um dos mais significativos direitos fundamentais: o direito à preservação do meio ambiente, que traduz bem de uso comum da generalidade das pessoas, a ser resguardado em favor das presentes e futuras gerações. (...)</w:t>
      </w:r>
      <w:r w:rsidR="005E0B09">
        <w:rPr>
          <w:rFonts w:ascii="Times New Roman" w:eastAsia="Times New Roman" w:hAnsi="Times New Roman" w:cs="Times New Roman"/>
        </w:rPr>
        <w:t xml:space="preserve"> (BRASIL, STF, 2006)</w:t>
      </w:r>
      <w:r w:rsidRPr="007F240E">
        <w:rPr>
          <w:rFonts w:ascii="Times New Roman" w:eastAsia="Times New Roman" w:hAnsi="Times New Roman" w:cs="Times New Roman"/>
          <w:vertAlign w:val="superscript"/>
        </w:rPr>
        <w:footnoteReference w:id="9"/>
      </w:r>
      <w:r w:rsidRPr="007F240E">
        <w:rPr>
          <w:rFonts w:ascii="Times New Roman" w:eastAsia="Times New Roman" w:hAnsi="Times New Roman" w:cs="Times New Roman"/>
        </w:rPr>
        <w:t>.</w:t>
      </w:r>
    </w:p>
    <w:p w14:paraId="263B1A0F" w14:textId="77777777" w:rsidR="00710849" w:rsidRDefault="00710849" w:rsidP="00766A99">
      <w:pPr>
        <w:widowControl w:val="0"/>
        <w:spacing w:after="0" w:line="360" w:lineRule="auto"/>
        <w:ind w:firstLine="709"/>
        <w:jc w:val="both"/>
        <w:rPr>
          <w:rFonts w:ascii="Times New Roman" w:hAnsi="Times New Roman" w:cs="Times New Roman"/>
          <w:bCs/>
          <w:sz w:val="24"/>
          <w:szCs w:val="24"/>
        </w:rPr>
      </w:pPr>
    </w:p>
    <w:p w14:paraId="7CAF9903" w14:textId="77777777" w:rsidR="006D4259" w:rsidRDefault="006D4259" w:rsidP="00766A99">
      <w:pPr>
        <w:widowControl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Por sua vez, no decorrer dos anos 90 do século passado e nestes primeiros anos do século XXI, a questão intergeracional ganha corpo no campo do direito previdenciário, principalmente no debate sobre os vínculos entre gerações que unem os trabalhadores ativos, inativos e seus dependentes, relativamente aos custos com a manutenção de pagamento de benefícios e a adoção de sucessivas reformas nos regimes de previdência social.</w:t>
      </w:r>
    </w:p>
    <w:p w14:paraId="7DA7A75A" w14:textId="5E69C1F6" w:rsidR="00993A7B" w:rsidRPr="00B941A3" w:rsidRDefault="00B941A3" w:rsidP="00766A9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Historicamente há competição</w:t>
      </w:r>
      <w:r w:rsidR="00993A7B" w:rsidRPr="00B941A3">
        <w:rPr>
          <w:rFonts w:ascii="Times New Roman" w:hAnsi="Times New Roman" w:cs="Times New Roman"/>
          <w:sz w:val="24"/>
          <w:szCs w:val="24"/>
        </w:rPr>
        <w:t xml:space="preserve"> entre os dois principais modelos de estruturação do sistema de previdência social, quais sejam, o modelo bismarckiano e o modelo beveridgiano, sendo o primeiro </w:t>
      </w:r>
      <w:r w:rsidR="00993A7B" w:rsidRPr="00B941A3">
        <w:rPr>
          <w:rFonts w:ascii="Times New Roman" w:hAnsi="Times New Roman" w:cs="Times New Roman"/>
          <w:sz w:val="24"/>
          <w:szCs w:val="24"/>
        </w:rPr>
        <w:lastRenderedPageBreak/>
        <w:t xml:space="preserve">permeado pela técnica de capitalização (formação de um fundo/poupança para o pagamento de benefícios) e o segundo pelo regime da repartição simples, no qual as contribuições vertidas ao sistema pelos segurados em atividade custeiam os benefícios daqueles que </w:t>
      </w:r>
      <w:r w:rsidR="005B20CE">
        <w:rPr>
          <w:rFonts w:ascii="Times New Roman" w:hAnsi="Times New Roman" w:cs="Times New Roman"/>
          <w:sz w:val="24"/>
          <w:szCs w:val="24"/>
        </w:rPr>
        <w:t xml:space="preserve">estão </w:t>
      </w:r>
      <w:r w:rsidR="00993A7B" w:rsidRPr="00B941A3">
        <w:rPr>
          <w:rFonts w:ascii="Times New Roman" w:hAnsi="Times New Roman" w:cs="Times New Roman"/>
          <w:sz w:val="24"/>
          <w:szCs w:val="24"/>
        </w:rPr>
        <w:t xml:space="preserve">em gozo de prestações, em nítida dependência do vínculo da solidariedade intergeracional. </w:t>
      </w:r>
      <w:r>
        <w:rPr>
          <w:rFonts w:ascii="Times New Roman" w:hAnsi="Times New Roman" w:cs="Times New Roman"/>
          <w:sz w:val="24"/>
          <w:szCs w:val="24"/>
        </w:rPr>
        <w:t>Cite</w:t>
      </w:r>
      <w:r w:rsidR="00993A7B" w:rsidRPr="00B941A3">
        <w:rPr>
          <w:rFonts w:ascii="Times New Roman" w:hAnsi="Times New Roman" w:cs="Times New Roman"/>
          <w:sz w:val="24"/>
          <w:szCs w:val="24"/>
        </w:rPr>
        <w:t>-se</w:t>
      </w:r>
      <w:r>
        <w:rPr>
          <w:rFonts w:ascii="Times New Roman" w:hAnsi="Times New Roman" w:cs="Times New Roman"/>
          <w:sz w:val="24"/>
          <w:szCs w:val="24"/>
        </w:rPr>
        <w:t xml:space="preserve"> a contribuição de Fábio Zambite Ibrahim</w:t>
      </w:r>
      <w:r w:rsidR="00993A7B" w:rsidRPr="00B941A3">
        <w:rPr>
          <w:rFonts w:ascii="Times New Roman" w:hAnsi="Times New Roman" w:cs="Times New Roman"/>
          <w:sz w:val="24"/>
          <w:szCs w:val="24"/>
        </w:rPr>
        <w:t>:</w:t>
      </w:r>
    </w:p>
    <w:p w14:paraId="23CC2EB8" w14:textId="77777777" w:rsidR="00993A7B" w:rsidRPr="005E0B09" w:rsidRDefault="00993A7B" w:rsidP="00766A99">
      <w:pPr>
        <w:spacing w:after="0" w:line="360" w:lineRule="auto"/>
        <w:ind w:firstLine="1134"/>
        <w:jc w:val="both"/>
        <w:rPr>
          <w:rFonts w:ascii="Times New Roman" w:hAnsi="Times New Roman" w:cs="Times New Roman"/>
          <w:sz w:val="20"/>
          <w:szCs w:val="20"/>
        </w:rPr>
      </w:pPr>
    </w:p>
    <w:p w14:paraId="6B29089B" w14:textId="77777777" w:rsidR="00993A7B" w:rsidRPr="005E0B09" w:rsidRDefault="00993A7B" w:rsidP="00766A99">
      <w:pPr>
        <w:spacing w:after="0" w:line="240" w:lineRule="auto"/>
        <w:ind w:left="2268"/>
        <w:jc w:val="both"/>
        <w:rPr>
          <w:rFonts w:ascii="Times New Roman" w:hAnsi="Times New Roman" w:cs="Times New Roman"/>
          <w:sz w:val="20"/>
          <w:szCs w:val="20"/>
        </w:rPr>
      </w:pPr>
      <w:r w:rsidRPr="005E0B09">
        <w:rPr>
          <w:rFonts w:ascii="Times New Roman" w:hAnsi="Times New Roman" w:cs="Times New Roman"/>
          <w:sz w:val="20"/>
          <w:szCs w:val="20"/>
        </w:rPr>
        <w:t>No modelo bismarckiano, mais primitivo, a proteção não era universal, geralmente limitada aos trabalhadores, rigoroso financiamento por meio de contribuições sociais dos interessados (trabalhadores e empresas), além de restringir sua ação a determinadas necessidades socais. O modelo beveridgiano, tem concepção mais ampla, pois visa à universalidade de atendimento, atendendo a tudo e a todos, com financiamento por meio de impostos, arrecadados de toda a sociedade. Percebe-se, claramente, que a solidariedade é mais forte neste modelo.</w:t>
      </w:r>
    </w:p>
    <w:p w14:paraId="203C1241" w14:textId="77777777" w:rsidR="00993A7B" w:rsidRPr="005E0B09" w:rsidRDefault="00993A7B" w:rsidP="00766A99">
      <w:pPr>
        <w:spacing w:after="0" w:line="240" w:lineRule="auto"/>
        <w:ind w:left="2268"/>
        <w:jc w:val="both"/>
        <w:rPr>
          <w:rFonts w:ascii="Times New Roman" w:hAnsi="Times New Roman" w:cs="Times New Roman"/>
          <w:sz w:val="20"/>
          <w:szCs w:val="20"/>
        </w:rPr>
      </w:pPr>
      <w:r w:rsidRPr="005E0B09">
        <w:rPr>
          <w:rFonts w:ascii="Times New Roman" w:hAnsi="Times New Roman" w:cs="Times New Roman"/>
          <w:sz w:val="20"/>
          <w:szCs w:val="20"/>
        </w:rPr>
        <w:t>No Pós-Guerra, surge uma tendência universalizadora do seguro social, com base nas premissas teóricas do Plano Beveridge. As maiores taxas de natalidade e crescimento econômico geraram a euforia protetora, com a consequente universalização da clientela, sem maiores distinções em razão das atividades econômicas, privilegiando a solidariedade. O financiamento distancia-se da técnica da capitalização, com a repartição simples, trazendo evidente enfraquecimento do aspecto atuarial do sistema protetivo. (...)</w:t>
      </w:r>
    </w:p>
    <w:p w14:paraId="3B95097A" w14:textId="77777777" w:rsidR="00993A7B" w:rsidRPr="005E0B09" w:rsidRDefault="00993A7B" w:rsidP="00766A99">
      <w:pPr>
        <w:spacing w:after="0" w:line="240" w:lineRule="auto"/>
        <w:ind w:left="2268"/>
        <w:jc w:val="both"/>
        <w:rPr>
          <w:rFonts w:ascii="Times New Roman" w:hAnsi="Times New Roman" w:cs="Times New Roman"/>
          <w:sz w:val="20"/>
          <w:szCs w:val="20"/>
        </w:rPr>
      </w:pPr>
      <w:r w:rsidRPr="005E0B09">
        <w:rPr>
          <w:rFonts w:ascii="Times New Roman" w:hAnsi="Times New Roman" w:cs="Times New Roman"/>
          <w:sz w:val="20"/>
          <w:szCs w:val="20"/>
        </w:rPr>
        <w:t xml:space="preserve">Estes são, em apertada síntese, os pressupostos históricos que permitiram a formação teórica plena do </w:t>
      </w:r>
      <w:r w:rsidRPr="005E0B09">
        <w:rPr>
          <w:rFonts w:ascii="Times New Roman" w:hAnsi="Times New Roman" w:cs="Times New Roman"/>
          <w:i/>
          <w:sz w:val="20"/>
          <w:szCs w:val="20"/>
        </w:rPr>
        <w:t>Welfare State</w:t>
      </w:r>
      <w:r w:rsidRPr="005E0B09">
        <w:rPr>
          <w:rFonts w:ascii="Times New Roman" w:hAnsi="Times New Roman" w:cs="Times New Roman"/>
          <w:sz w:val="20"/>
          <w:szCs w:val="20"/>
        </w:rPr>
        <w:t>, que se iniciara com Bismarck e têm íntima ligação com a previdência social. Todavia, em razão do excessivo crescimento desordenado dos sistemas protetivos, é com alguma perplexidade que o mundo assiste a um retorno aos modelos bismarckianos de seguro social, haja vista o seu maior comprometimento com o equilíbrio financeiro e atuarial.</w:t>
      </w:r>
    </w:p>
    <w:p w14:paraId="5F995A32" w14:textId="34C9401D" w:rsidR="00993A7B" w:rsidRPr="00B941A3" w:rsidRDefault="00993A7B" w:rsidP="00766A99">
      <w:pPr>
        <w:spacing w:after="0" w:line="240" w:lineRule="auto"/>
        <w:ind w:left="2268"/>
        <w:jc w:val="both"/>
        <w:rPr>
          <w:rFonts w:ascii="Times New Roman" w:hAnsi="Times New Roman" w:cs="Times New Roman"/>
        </w:rPr>
      </w:pPr>
      <w:r w:rsidRPr="005E0B09">
        <w:rPr>
          <w:rFonts w:ascii="Times New Roman" w:hAnsi="Times New Roman" w:cs="Times New Roman"/>
          <w:sz w:val="20"/>
          <w:szCs w:val="20"/>
        </w:rPr>
        <w:t xml:space="preserve">Ou seja, com a crise do </w:t>
      </w:r>
      <w:r w:rsidRPr="005E0B09">
        <w:rPr>
          <w:rFonts w:ascii="Times New Roman" w:hAnsi="Times New Roman" w:cs="Times New Roman"/>
          <w:i/>
          <w:sz w:val="20"/>
          <w:szCs w:val="20"/>
        </w:rPr>
        <w:t>Welfare State</w:t>
      </w:r>
      <w:r w:rsidRPr="005E0B09">
        <w:rPr>
          <w:rFonts w:ascii="Times New Roman" w:hAnsi="Times New Roman" w:cs="Times New Roman"/>
          <w:sz w:val="20"/>
          <w:szCs w:val="20"/>
        </w:rPr>
        <w:t>, o que se constata, em âmbito mundial, é uma mescla dos sistemas bismarckiano e beveridgiano</w:t>
      </w:r>
      <w:r w:rsidR="00B941A3" w:rsidRPr="005E0B09">
        <w:rPr>
          <w:rFonts w:ascii="Times New Roman" w:hAnsi="Times New Roman" w:cs="Times New Roman"/>
          <w:sz w:val="20"/>
          <w:szCs w:val="20"/>
        </w:rPr>
        <w:t>”</w:t>
      </w:r>
      <w:r w:rsidRPr="005E0B09">
        <w:rPr>
          <w:rFonts w:ascii="Times New Roman" w:hAnsi="Times New Roman" w:cs="Times New Roman"/>
          <w:sz w:val="20"/>
          <w:szCs w:val="20"/>
        </w:rPr>
        <w:t xml:space="preserve"> </w:t>
      </w:r>
      <w:r w:rsidR="00B941A3" w:rsidRPr="005E0B09">
        <w:rPr>
          <w:rFonts w:ascii="Times New Roman" w:hAnsi="Times New Roman" w:cs="Times New Roman"/>
          <w:sz w:val="20"/>
          <w:szCs w:val="20"/>
        </w:rPr>
        <w:t>(IBRAHIM, 2014, p. 46)</w:t>
      </w:r>
      <w:r w:rsidRPr="005E0B09">
        <w:rPr>
          <w:rFonts w:ascii="Times New Roman" w:hAnsi="Times New Roman" w:cs="Times New Roman"/>
          <w:sz w:val="20"/>
          <w:szCs w:val="20"/>
        </w:rPr>
        <w:t xml:space="preserve">. </w:t>
      </w:r>
      <w:r w:rsidRPr="00B941A3">
        <w:rPr>
          <w:rFonts w:ascii="Times New Roman" w:hAnsi="Times New Roman" w:cs="Times New Roman"/>
        </w:rPr>
        <w:t xml:space="preserve"> </w:t>
      </w:r>
    </w:p>
    <w:p w14:paraId="6759DE07" w14:textId="77777777" w:rsidR="00993A7B" w:rsidRPr="00B941A3" w:rsidRDefault="00993A7B" w:rsidP="00766A99">
      <w:pPr>
        <w:widowControl w:val="0"/>
        <w:spacing w:after="0" w:line="360" w:lineRule="auto"/>
        <w:ind w:firstLine="709"/>
        <w:jc w:val="both"/>
        <w:rPr>
          <w:rFonts w:ascii="Times New Roman" w:hAnsi="Times New Roman" w:cs="Times New Roman"/>
          <w:bCs/>
        </w:rPr>
      </w:pPr>
    </w:p>
    <w:p w14:paraId="0597C356" w14:textId="5007D9BE" w:rsidR="006D4259" w:rsidRPr="006D4259" w:rsidRDefault="006D4259" w:rsidP="00766A99">
      <w:pPr>
        <w:widowControl w:val="0"/>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Diversas</w:t>
      </w:r>
      <w:r w:rsidRPr="006D4259">
        <w:rPr>
          <w:rFonts w:ascii="Times New Roman" w:hAnsi="Times New Roman" w:cs="Times New Roman"/>
          <w:bCs/>
          <w:sz w:val="24"/>
          <w:szCs w:val="24"/>
        </w:rPr>
        <w:t xml:space="preserve"> emendas constitucionais foram editadas com o propósito de restrição da amplitude d</w:t>
      </w:r>
      <w:r w:rsidR="00B941A3">
        <w:rPr>
          <w:rFonts w:ascii="Times New Roman" w:hAnsi="Times New Roman" w:cs="Times New Roman"/>
          <w:bCs/>
          <w:sz w:val="24"/>
          <w:szCs w:val="24"/>
        </w:rPr>
        <w:t>os direitos previdenciários</w:t>
      </w:r>
      <w:r w:rsidRPr="006D4259">
        <w:rPr>
          <w:rFonts w:ascii="Times New Roman" w:hAnsi="Times New Roman" w:cs="Times New Roman"/>
          <w:bCs/>
          <w:sz w:val="24"/>
          <w:szCs w:val="24"/>
        </w:rPr>
        <w:t xml:space="preserve">, </w:t>
      </w:r>
      <w:r>
        <w:rPr>
          <w:rFonts w:ascii="Times New Roman" w:hAnsi="Times New Roman" w:cs="Times New Roman"/>
          <w:bCs/>
          <w:sz w:val="24"/>
          <w:szCs w:val="24"/>
        </w:rPr>
        <w:t>com anteparo na necessidade de</w:t>
      </w:r>
      <w:r w:rsidRPr="006D4259">
        <w:rPr>
          <w:rFonts w:ascii="Times New Roman" w:hAnsi="Times New Roman" w:cs="Times New Roman"/>
          <w:bCs/>
          <w:sz w:val="24"/>
          <w:szCs w:val="24"/>
        </w:rPr>
        <w:t xml:space="preserve"> contenção da despesa pública a eles vinculada</w:t>
      </w:r>
      <w:r w:rsidR="00B941A3">
        <w:rPr>
          <w:rFonts w:ascii="Times New Roman" w:hAnsi="Times New Roman" w:cs="Times New Roman"/>
          <w:bCs/>
          <w:sz w:val="24"/>
          <w:szCs w:val="24"/>
        </w:rPr>
        <w:t>, fruto da natureza do regime repartição</w:t>
      </w:r>
      <w:r w:rsidRPr="006D4259">
        <w:rPr>
          <w:rFonts w:ascii="Times New Roman" w:hAnsi="Times New Roman" w:cs="Times New Roman"/>
          <w:bCs/>
          <w:sz w:val="24"/>
          <w:szCs w:val="24"/>
        </w:rPr>
        <w:t xml:space="preserve">. </w:t>
      </w:r>
    </w:p>
    <w:p w14:paraId="081839E4" w14:textId="77777777" w:rsidR="006D4259" w:rsidRDefault="006D4259" w:rsidP="00766A99">
      <w:pPr>
        <w:widowControl w:val="0"/>
        <w:spacing w:after="0" w:line="360" w:lineRule="auto"/>
        <w:ind w:firstLine="709"/>
        <w:jc w:val="both"/>
        <w:rPr>
          <w:rFonts w:ascii="Times New Roman" w:hAnsi="Times New Roman" w:cs="Times New Roman"/>
          <w:bCs/>
          <w:sz w:val="24"/>
          <w:szCs w:val="24"/>
        </w:rPr>
      </w:pPr>
      <w:r w:rsidRPr="006D4259">
        <w:rPr>
          <w:rFonts w:ascii="Times New Roman" w:hAnsi="Times New Roman" w:cs="Times New Roman"/>
          <w:bCs/>
          <w:sz w:val="24"/>
          <w:szCs w:val="24"/>
        </w:rPr>
        <w:t>Sobre as emendas constitucionais que tratam das normas relativas aos direitos previdenciários, seja do Regime Geral de Previdência ou dos diversos regimes próprios, vale a lembrança das Emendas Constitucionais nº 3/1993, 20/1998, 41/2003, 47/2005, 70/2012, 72/2013, 88/2015 e 103/2019, por meio das quais o constituinte reformador alterou desde regras pontuais do sistema previdenciário, como o cálculo dos benefícios por incapacidade dos servidores públicos, até a realização de reformas estruturais, que se pode dizer remodelaram o sistema de previdência social (EC nº 103/2019).</w:t>
      </w:r>
    </w:p>
    <w:p w14:paraId="7FE070DC" w14:textId="2A305E8C" w:rsidR="00993A7B" w:rsidRDefault="000F204C"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avaliar estes</w:t>
      </w:r>
      <w:r w:rsidR="00993A7B">
        <w:rPr>
          <w:rFonts w:ascii="Times New Roman" w:eastAsia="Times New Roman" w:hAnsi="Times New Roman" w:cs="Times New Roman"/>
          <w:sz w:val="24"/>
          <w:szCs w:val="24"/>
        </w:rPr>
        <w:t xml:space="preserve"> casos, o Pretório Excelso tem utilizado o argumento da solidariedade intergeracional como fator de legitimação da promoção de reformas nos diversos regimes de previdência social, sejam públicos ou privados, </w:t>
      </w:r>
      <w:r w:rsidR="00B941A3">
        <w:rPr>
          <w:rFonts w:ascii="Times New Roman" w:eastAsia="Times New Roman" w:hAnsi="Times New Roman" w:cs="Times New Roman"/>
          <w:sz w:val="24"/>
          <w:szCs w:val="24"/>
        </w:rPr>
        <w:t xml:space="preserve">que </w:t>
      </w:r>
      <w:r w:rsidR="00993A7B">
        <w:rPr>
          <w:rFonts w:ascii="Times New Roman" w:eastAsia="Times New Roman" w:hAnsi="Times New Roman" w:cs="Times New Roman"/>
          <w:sz w:val="24"/>
          <w:szCs w:val="24"/>
        </w:rPr>
        <w:t xml:space="preserve">advieram com o propósito de restringir o âmbito de proteção dos direitos previdenciários. </w:t>
      </w:r>
    </w:p>
    <w:p w14:paraId="605694A4" w14:textId="16A629B0" w:rsidR="00993A7B" w:rsidRDefault="00993A7B"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Colhe-se do voto do Ministro Gilmar Mendes, proferido no julgamento do RE nº 827.833/SC (desaposentação), a necessidade de ponderação sobre </w:t>
      </w:r>
      <w:r w:rsidR="000F204C">
        <w:rPr>
          <w:rFonts w:ascii="Times New Roman" w:eastAsia="Times New Roman" w:hAnsi="Times New Roman" w:cs="Times New Roman"/>
          <w:sz w:val="24"/>
          <w:szCs w:val="24"/>
        </w:rPr>
        <w:t>o tema</w:t>
      </w:r>
      <w:r>
        <w:rPr>
          <w:rFonts w:ascii="Times New Roman" w:eastAsia="Times New Roman" w:hAnsi="Times New Roman" w:cs="Times New Roman"/>
          <w:sz w:val="24"/>
          <w:szCs w:val="24"/>
        </w:rPr>
        <w:t xml:space="preserve"> da solidariedade intergeracional como elemento indispensável à preservação do RGPS: </w:t>
      </w:r>
    </w:p>
    <w:p w14:paraId="0BF6FCB3" w14:textId="77777777" w:rsidR="005E0B09" w:rsidRDefault="005E0B09" w:rsidP="00766A99">
      <w:pPr>
        <w:spacing w:after="0" w:line="360" w:lineRule="auto"/>
        <w:ind w:firstLine="709"/>
        <w:jc w:val="both"/>
        <w:rPr>
          <w:rFonts w:ascii="Times New Roman" w:eastAsia="Times New Roman" w:hAnsi="Times New Roman" w:cs="Times New Roman"/>
          <w:sz w:val="20"/>
          <w:szCs w:val="20"/>
        </w:rPr>
      </w:pPr>
    </w:p>
    <w:p w14:paraId="749146FE" w14:textId="77777777" w:rsidR="00993A7B" w:rsidRPr="005E0B09" w:rsidRDefault="00993A7B" w:rsidP="00766A99">
      <w:pPr>
        <w:spacing w:after="0" w:line="240" w:lineRule="auto"/>
        <w:ind w:left="2268"/>
        <w:jc w:val="both"/>
        <w:rPr>
          <w:rFonts w:ascii="Times New Roman" w:eastAsia="Times New Roman" w:hAnsi="Times New Roman" w:cs="Times New Roman"/>
          <w:sz w:val="20"/>
          <w:szCs w:val="20"/>
        </w:rPr>
      </w:pPr>
      <w:r w:rsidRPr="005E0B09">
        <w:rPr>
          <w:rFonts w:ascii="Times New Roman" w:eastAsia="Times New Roman" w:hAnsi="Times New Roman" w:cs="Times New Roman"/>
          <w:sz w:val="20"/>
          <w:szCs w:val="20"/>
        </w:rPr>
        <w:t>No caso do sistema previdenciário, essa relação se torna ainda mais complexa ao se ponderar que a disponibilidade de recursos está intimamente relacionada a um equilíbrio “intergeracional” composto, de um lado, por um grupo economicamente ativo, suficiente para custear, segundo o princípio da solidariedade, as demandas por benefícios de outro grupo que não se encontra mais apto a produzir e, dessa forma, requer a intermediação estatal para prover condições materiais de uma sobrevida digna.</w:t>
      </w:r>
    </w:p>
    <w:p w14:paraId="045D824D" w14:textId="77777777" w:rsidR="00993A7B" w:rsidRPr="005E0B09" w:rsidRDefault="00993A7B" w:rsidP="00766A99">
      <w:pPr>
        <w:spacing w:after="0" w:line="240" w:lineRule="auto"/>
        <w:ind w:left="2268"/>
        <w:jc w:val="both"/>
        <w:rPr>
          <w:rFonts w:ascii="Times New Roman" w:eastAsia="Times New Roman" w:hAnsi="Times New Roman" w:cs="Times New Roman"/>
          <w:sz w:val="20"/>
          <w:szCs w:val="20"/>
        </w:rPr>
      </w:pPr>
      <w:r w:rsidRPr="005E0B09">
        <w:rPr>
          <w:rFonts w:ascii="Times New Roman" w:eastAsia="Times New Roman" w:hAnsi="Times New Roman" w:cs="Times New Roman"/>
          <w:sz w:val="20"/>
          <w:szCs w:val="20"/>
        </w:rPr>
        <w:t xml:space="preserve">Ocorre que, no decurso do tempo, a relação entre ambos os grupos tende a se alterar, podendo resultar, em tese, de um lado, em situação de superávit de recursos, por haver, em um dado momento, uma população economicamente ativa superior ao grupo inativo ou, de outro, em escassez de recursos resultante de uma demanda superior à capacidade contributiva da população ativa. </w:t>
      </w:r>
    </w:p>
    <w:p w14:paraId="125C798D" w14:textId="77777777" w:rsidR="00993A7B" w:rsidRPr="005E0B09" w:rsidRDefault="00993A7B" w:rsidP="00766A99">
      <w:pPr>
        <w:spacing w:after="0" w:line="240" w:lineRule="auto"/>
        <w:ind w:left="2268"/>
        <w:jc w:val="both"/>
        <w:rPr>
          <w:rFonts w:ascii="Times New Roman" w:eastAsia="Times New Roman" w:hAnsi="Times New Roman" w:cs="Times New Roman"/>
          <w:sz w:val="20"/>
          <w:szCs w:val="20"/>
        </w:rPr>
      </w:pPr>
      <w:r w:rsidRPr="005E0B09">
        <w:rPr>
          <w:rFonts w:ascii="Times New Roman" w:eastAsia="Times New Roman" w:hAnsi="Times New Roman" w:cs="Times New Roman"/>
          <w:sz w:val="20"/>
          <w:szCs w:val="20"/>
        </w:rPr>
        <w:t xml:space="preserve">Quer me parecer, desse modo, que uma gestão eficiente (e justa) dos limitados recursos disponíveis deve sopesar, juntamente com os princípios relevantes que regem a delicada matéria, a busca por um ponto de eficiência que considere, de um lado, a disponibilidade de recursos(verificada a partir da capacidade contributiva), bem como, de outro, o princípio constitucional de seletividade e distributividade, que impõe a concessão de benefícios a quem dele efetivamente necessitar (seletividade), com a promoção de justiça social (distributividade). </w:t>
      </w:r>
    </w:p>
    <w:p w14:paraId="00AFC4D5" w14:textId="77777777" w:rsidR="00993A7B" w:rsidRPr="00FC5295" w:rsidRDefault="00993A7B" w:rsidP="00766A99">
      <w:pPr>
        <w:spacing w:after="0" w:line="240" w:lineRule="auto"/>
        <w:ind w:left="2268"/>
        <w:jc w:val="both"/>
        <w:rPr>
          <w:rFonts w:ascii="Times New Roman" w:eastAsia="Times New Roman" w:hAnsi="Times New Roman" w:cs="Times New Roman"/>
          <w:sz w:val="20"/>
          <w:szCs w:val="20"/>
          <w:lang w:val="en-US"/>
        </w:rPr>
      </w:pPr>
      <w:r w:rsidRPr="005E0B09">
        <w:rPr>
          <w:rFonts w:ascii="Times New Roman" w:eastAsia="Times New Roman" w:hAnsi="Times New Roman" w:cs="Times New Roman"/>
          <w:sz w:val="20"/>
          <w:szCs w:val="20"/>
        </w:rPr>
        <w:t xml:space="preserve">Caso contrário, o consumo concorrente de recursos escassos, quando orientado puramente por interesses individualistas de maximização de benefícios, resulta no conhecido cenário exposto na Tragédia dos Comuns (HARDIN, Garrett. </w:t>
      </w:r>
      <w:r w:rsidRPr="00FC5295">
        <w:rPr>
          <w:rFonts w:ascii="Times New Roman" w:eastAsia="Times New Roman" w:hAnsi="Times New Roman" w:cs="Times New Roman"/>
          <w:sz w:val="20"/>
          <w:szCs w:val="20"/>
          <w:lang w:val="en-US"/>
        </w:rPr>
        <w:t>The Tragedy of the Commons. Vol. 162. American Association for the Advancement of Science).</w:t>
      </w:r>
    </w:p>
    <w:p w14:paraId="366B46EA" w14:textId="6C8973C7" w:rsidR="007F240E" w:rsidRDefault="00993A7B" w:rsidP="00766A99">
      <w:pPr>
        <w:widowControl w:val="0"/>
        <w:spacing w:after="0" w:line="240" w:lineRule="auto"/>
        <w:ind w:left="2268"/>
        <w:jc w:val="both"/>
        <w:rPr>
          <w:rFonts w:ascii="Times New Roman" w:hAnsi="Times New Roman" w:cs="Times New Roman"/>
          <w:bCs/>
          <w:sz w:val="24"/>
          <w:szCs w:val="24"/>
        </w:rPr>
      </w:pPr>
      <w:r w:rsidRPr="005E0B09">
        <w:rPr>
          <w:rFonts w:ascii="Times New Roman" w:eastAsia="Times New Roman" w:hAnsi="Times New Roman" w:cs="Times New Roman"/>
          <w:sz w:val="20"/>
          <w:szCs w:val="20"/>
        </w:rPr>
        <w:t>Nessa linha de argumentação, e diante do exposto acima, não me parece que a permissão da majoração de benefício no caso da desaposentação esteja em linha com os princípios constitucionais acima mencionados e, muito menos, condizente com a realidade econômica que nos impõe um cuidadoso exame dos impactos produzidos com base nos pedidos formulados</w:t>
      </w:r>
      <w:r w:rsidR="005E0B09">
        <w:rPr>
          <w:rStyle w:val="Refdenotaderodap"/>
          <w:rFonts w:ascii="Times New Roman" w:eastAsia="Times New Roman" w:hAnsi="Times New Roman" w:cs="Times New Roman"/>
          <w:sz w:val="20"/>
          <w:szCs w:val="20"/>
        </w:rPr>
        <w:footnoteReference w:id="10"/>
      </w:r>
      <w:r w:rsidR="005E0B09">
        <w:rPr>
          <w:rFonts w:ascii="Times New Roman" w:eastAsia="Times New Roman" w:hAnsi="Times New Roman" w:cs="Times New Roman"/>
          <w:sz w:val="20"/>
          <w:szCs w:val="20"/>
        </w:rPr>
        <w:t xml:space="preserve"> (BRASIL, STF, 2017)</w:t>
      </w:r>
      <w:r w:rsidRPr="005E0B09">
        <w:rPr>
          <w:rFonts w:ascii="Times New Roman" w:eastAsia="Times New Roman" w:hAnsi="Times New Roman" w:cs="Times New Roman"/>
          <w:sz w:val="20"/>
          <w:szCs w:val="20"/>
        </w:rPr>
        <w:t>.</w:t>
      </w:r>
      <w:r w:rsidR="006D4259">
        <w:rPr>
          <w:rFonts w:ascii="Times New Roman" w:hAnsi="Times New Roman" w:cs="Times New Roman"/>
          <w:bCs/>
          <w:sz w:val="24"/>
          <w:szCs w:val="24"/>
        </w:rPr>
        <w:t xml:space="preserve"> </w:t>
      </w:r>
    </w:p>
    <w:p w14:paraId="10275340" w14:textId="77777777" w:rsidR="007F240E" w:rsidRDefault="007F240E" w:rsidP="00766A99">
      <w:pPr>
        <w:widowControl w:val="0"/>
        <w:spacing w:after="0" w:line="360" w:lineRule="auto"/>
        <w:ind w:firstLine="709"/>
        <w:jc w:val="both"/>
        <w:rPr>
          <w:rFonts w:ascii="Times New Roman" w:hAnsi="Times New Roman" w:cs="Times New Roman"/>
          <w:bCs/>
          <w:sz w:val="24"/>
          <w:szCs w:val="24"/>
        </w:rPr>
      </w:pPr>
    </w:p>
    <w:p w14:paraId="0671C7CA" w14:textId="1B541105" w:rsidR="00161519" w:rsidRDefault="00B941A3" w:rsidP="005E0B09">
      <w:pPr>
        <w:widowControl w:val="0"/>
        <w:spacing w:after="0" w:line="360" w:lineRule="auto"/>
        <w:ind w:firstLine="709"/>
        <w:jc w:val="both"/>
        <w:rPr>
          <w:rFonts w:ascii="Times New Roman" w:hAnsi="Times New Roman" w:cs="Times New Roman"/>
          <w:sz w:val="20"/>
          <w:szCs w:val="20"/>
        </w:rPr>
      </w:pPr>
      <w:r>
        <w:rPr>
          <w:rFonts w:ascii="Times New Roman" w:hAnsi="Times New Roman" w:cs="Times New Roman"/>
          <w:bCs/>
          <w:sz w:val="24"/>
          <w:szCs w:val="24"/>
        </w:rPr>
        <w:t xml:space="preserve">Já mais recentemente, </w:t>
      </w:r>
      <w:r w:rsidR="00161519">
        <w:rPr>
          <w:rFonts w:ascii="Times New Roman" w:hAnsi="Times New Roman" w:cs="Times New Roman"/>
          <w:bCs/>
          <w:sz w:val="24"/>
          <w:szCs w:val="24"/>
        </w:rPr>
        <w:t>o</w:t>
      </w:r>
      <w:r w:rsidR="00161519" w:rsidRPr="0039687B">
        <w:rPr>
          <w:rFonts w:ascii="Times New Roman" w:hAnsi="Times New Roman" w:cs="Times New Roman"/>
          <w:bCs/>
          <w:sz w:val="24"/>
          <w:szCs w:val="24"/>
        </w:rPr>
        <w:t xml:space="preserve"> </w:t>
      </w:r>
      <w:r w:rsidR="00161519" w:rsidRPr="0039687B">
        <w:rPr>
          <w:rFonts w:ascii="Times New Roman" w:hAnsi="Times New Roman" w:cs="Times New Roman"/>
          <w:sz w:val="24"/>
          <w:szCs w:val="24"/>
        </w:rPr>
        <w:t xml:space="preserve">denominado “Plano Mais Brasil”, representados no Senado Federal pelas PEC’s 186/2019, 187/2019 e 188/2019, </w:t>
      </w:r>
      <w:r w:rsidR="00161519" w:rsidRPr="00CA0C07">
        <w:rPr>
          <w:rFonts w:ascii="Times New Roman" w:hAnsi="Times New Roman" w:cs="Times New Roman"/>
          <w:sz w:val="24"/>
          <w:szCs w:val="24"/>
        </w:rPr>
        <w:t>fizeram</w:t>
      </w:r>
      <w:r w:rsidR="00161519" w:rsidRPr="0039687B">
        <w:rPr>
          <w:rFonts w:ascii="Times New Roman" w:hAnsi="Times New Roman" w:cs="Times New Roman"/>
          <w:sz w:val="24"/>
          <w:szCs w:val="24"/>
        </w:rPr>
        <w:t xml:space="preserve"> ressurgir no âmbito legislativo brasileiro a discussão sobre os direitos e as obrigações intergeracionais</w:t>
      </w:r>
      <w:r w:rsidR="00161519">
        <w:rPr>
          <w:rFonts w:ascii="Times New Roman" w:hAnsi="Times New Roman" w:cs="Times New Roman"/>
          <w:sz w:val="24"/>
          <w:szCs w:val="24"/>
        </w:rPr>
        <w:t>, precipuamente no campo do direito financeiro</w:t>
      </w:r>
      <w:r w:rsidR="00161519" w:rsidRPr="0039687B">
        <w:rPr>
          <w:rFonts w:ascii="Times New Roman" w:hAnsi="Times New Roman" w:cs="Times New Roman"/>
          <w:sz w:val="24"/>
          <w:szCs w:val="24"/>
        </w:rPr>
        <w:t xml:space="preserve">. </w:t>
      </w:r>
    </w:p>
    <w:p w14:paraId="560A4D39" w14:textId="77777777" w:rsidR="00161519" w:rsidRPr="0039687B" w:rsidRDefault="00161519" w:rsidP="005E0B0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39687B">
        <w:rPr>
          <w:rFonts w:ascii="Times New Roman" w:hAnsi="Times New Roman" w:cs="Times New Roman"/>
          <w:sz w:val="24"/>
          <w:szCs w:val="24"/>
        </w:rPr>
        <w:t>O projeto possu</w:t>
      </w:r>
      <w:r>
        <w:rPr>
          <w:rFonts w:ascii="Times New Roman" w:hAnsi="Times New Roman" w:cs="Times New Roman"/>
          <w:sz w:val="24"/>
          <w:szCs w:val="24"/>
        </w:rPr>
        <w:t>ía</w:t>
      </w:r>
      <w:r w:rsidRPr="0039687B">
        <w:rPr>
          <w:rFonts w:ascii="Times New Roman" w:hAnsi="Times New Roman" w:cs="Times New Roman"/>
          <w:sz w:val="24"/>
          <w:szCs w:val="24"/>
        </w:rPr>
        <w:t xml:space="preserve"> extensão considerável, tratando majoritariamente de questões fiscais, federativas ou administrativas, tais como: a extinção de municípios sem sustentabilidade financeira; a limitação de gastos com pessoal, ativos e inativos; a fixação de limites à remuneração de servidores públicos; a consolidação da interpretação das leis orçamentárias e financeiras pelos Tribunais de Contas; o regime constitucional das leis orçamentárias, com destaque à criação da figura do orçamento plurianual; a limitação da concessão de incentivos fiscais e tributários às empresas; a redução do percentual de repasse tributário ao BNDES, entre outros.</w:t>
      </w:r>
    </w:p>
    <w:p w14:paraId="6441706D" w14:textId="77777777" w:rsidR="00161519" w:rsidRPr="0039687B" w:rsidRDefault="00161519" w:rsidP="005E0B09">
      <w:pPr>
        <w:widowControl w:val="0"/>
        <w:autoSpaceDE w:val="0"/>
        <w:autoSpaceDN w:val="0"/>
        <w:adjustRightInd w:val="0"/>
        <w:spacing w:after="0" w:line="360" w:lineRule="auto"/>
        <w:ind w:firstLine="709"/>
        <w:jc w:val="both"/>
        <w:rPr>
          <w:rFonts w:ascii="Times New Roman" w:hAnsi="Times New Roman" w:cs="Times New Roman"/>
          <w:bCs/>
          <w:sz w:val="24"/>
          <w:szCs w:val="24"/>
        </w:rPr>
      </w:pPr>
      <w:r w:rsidRPr="0039687B">
        <w:rPr>
          <w:rFonts w:ascii="Times New Roman" w:hAnsi="Times New Roman" w:cs="Times New Roman"/>
          <w:sz w:val="24"/>
          <w:szCs w:val="24"/>
        </w:rPr>
        <w:t>Sob a perspectiva intergeracional, ganha</w:t>
      </w:r>
      <w:r>
        <w:rPr>
          <w:rFonts w:ascii="Times New Roman" w:hAnsi="Times New Roman" w:cs="Times New Roman"/>
          <w:sz w:val="24"/>
          <w:szCs w:val="24"/>
        </w:rPr>
        <w:t>va</w:t>
      </w:r>
      <w:r w:rsidRPr="0039687B">
        <w:rPr>
          <w:rFonts w:ascii="Times New Roman" w:hAnsi="Times New Roman" w:cs="Times New Roman"/>
          <w:sz w:val="24"/>
          <w:szCs w:val="24"/>
        </w:rPr>
        <w:t xml:space="preserve"> destaque o art. 2º da PEC 188/2019, por meio do qual se pretend</w:t>
      </w:r>
      <w:r>
        <w:rPr>
          <w:rFonts w:ascii="Times New Roman" w:hAnsi="Times New Roman" w:cs="Times New Roman"/>
          <w:sz w:val="24"/>
          <w:szCs w:val="24"/>
        </w:rPr>
        <w:t>ia</w:t>
      </w:r>
      <w:r w:rsidRPr="0039687B">
        <w:rPr>
          <w:rFonts w:ascii="Times New Roman" w:hAnsi="Times New Roman" w:cs="Times New Roman"/>
          <w:sz w:val="24"/>
          <w:szCs w:val="24"/>
        </w:rPr>
        <w:t xml:space="preserve"> a inclusão de um parágrafo único ao art. 6º da Constituição Federal, com o seguinte conteúdo: “</w:t>
      </w:r>
      <w:r w:rsidRPr="0039687B">
        <w:rPr>
          <w:rFonts w:ascii="Times New Roman" w:hAnsi="Times New Roman" w:cs="Times New Roman"/>
          <w:i/>
          <w:iCs/>
          <w:sz w:val="24"/>
          <w:szCs w:val="24"/>
        </w:rPr>
        <w:t>Será observado, na promoção dos direitos sociais, o direito ao equilíbrio fiscal intergeracional</w:t>
      </w:r>
      <w:r w:rsidRPr="0039687B">
        <w:rPr>
          <w:rFonts w:ascii="Times New Roman" w:hAnsi="Times New Roman" w:cs="Times New Roman"/>
          <w:sz w:val="24"/>
          <w:szCs w:val="24"/>
        </w:rPr>
        <w:t>”.</w:t>
      </w:r>
      <w:r w:rsidRPr="0039687B">
        <w:rPr>
          <w:rFonts w:ascii="Times New Roman" w:hAnsi="Times New Roman" w:cs="Times New Roman"/>
          <w:bCs/>
          <w:sz w:val="24"/>
          <w:szCs w:val="24"/>
        </w:rPr>
        <w:t xml:space="preserve"> </w:t>
      </w:r>
    </w:p>
    <w:p w14:paraId="3D82F4F1" w14:textId="77777777" w:rsidR="00161519" w:rsidRPr="0039687B" w:rsidRDefault="00161519" w:rsidP="005E0B09">
      <w:pPr>
        <w:widowControl w:val="0"/>
        <w:autoSpaceDE w:val="0"/>
        <w:autoSpaceDN w:val="0"/>
        <w:adjustRightInd w:val="0"/>
        <w:spacing w:after="0" w:line="360" w:lineRule="auto"/>
        <w:ind w:firstLine="709"/>
        <w:jc w:val="both"/>
        <w:rPr>
          <w:rFonts w:ascii="Times New Roman" w:hAnsi="Times New Roman" w:cs="Times New Roman"/>
          <w:bCs/>
          <w:sz w:val="24"/>
          <w:szCs w:val="24"/>
        </w:rPr>
      </w:pPr>
      <w:r w:rsidRPr="0039687B">
        <w:rPr>
          <w:rFonts w:ascii="Times New Roman" w:hAnsi="Times New Roman" w:cs="Times New Roman"/>
          <w:bCs/>
          <w:sz w:val="24"/>
          <w:szCs w:val="24"/>
        </w:rPr>
        <w:lastRenderedPageBreak/>
        <w:t>De forma complementar, busca</w:t>
      </w:r>
      <w:r>
        <w:rPr>
          <w:rFonts w:ascii="Times New Roman" w:hAnsi="Times New Roman" w:cs="Times New Roman"/>
          <w:bCs/>
          <w:sz w:val="24"/>
          <w:szCs w:val="24"/>
        </w:rPr>
        <w:t>va</w:t>
      </w:r>
      <w:r w:rsidRPr="0039687B">
        <w:rPr>
          <w:rFonts w:ascii="Times New Roman" w:hAnsi="Times New Roman" w:cs="Times New Roman"/>
          <w:bCs/>
          <w:sz w:val="24"/>
          <w:szCs w:val="24"/>
        </w:rPr>
        <w:t>-se a inserção no texto constitucional do art. 164-A, com a seguinte redação:</w:t>
      </w:r>
    </w:p>
    <w:p w14:paraId="63FB983E" w14:textId="77777777" w:rsidR="00161519" w:rsidRPr="0039687B" w:rsidRDefault="00161519" w:rsidP="00766A99">
      <w:pPr>
        <w:widowControl w:val="0"/>
        <w:autoSpaceDE w:val="0"/>
        <w:autoSpaceDN w:val="0"/>
        <w:adjustRightInd w:val="0"/>
        <w:spacing w:after="0" w:line="240" w:lineRule="auto"/>
        <w:ind w:left="2268"/>
        <w:jc w:val="both"/>
        <w:rPr>
          <w:rFonts w:ascii="Times New Roman" w:hAnsi="Times New Roman" w:cs="Times New Roman"/>
          <w:bCs/>
          <w:sz w:val="20"/>
          <w:szCs w:val="20"/>
        </w:rPr>
      </w:pPr>
      <w:r w:rsidRPr="0039687B">
        <w:rPr>
          <w:rFonts w:ascii="Times New Roman" w:hAnsi="Times New Roman" w:cs="Times New Roman"/>
          <w:bCs/>
          <w:sz w:val="20"/>
          <w:szCs w:val="20"/>
        </w:rPr>
        <w:t>Art. 164-A. A União, os Estados, o Distrito Federal e os Municípios conduzirão suas políticas fiscais de forma a manter a dívida pública em níveis que assegurem sua sustentabilidade.</w:t>
      </w:r>
    </w:p>
    <w:p w14:paraId="460C626E" w14:textId="77777777" w:rsidR="00161519" w:rsidRDefault="00161519" w:rsidP="00766A99">
      <w:pPr>
        <w:widowControl w:val="0"/>
        <w:autoSpaceDE w:val="0"/>
        <w:autoSpaceDN w:val="0"/>
        <w:adjustRightInd w:val="0"/>
        <w:spacing w:after="0" w:line="240" w:lineRule="auto"/>
        <w:ind w:left="2268"/>
        <w:jc w:val="both"/>
        <w:rPr>
          <w:rFonts w:ascii="Times New Roman" w:hAnsi="Times New Roman" w:cs="Times New Roman"/>
          <w:bCs/>
          <w:sz w:val="20"/>
          <w:szCs w:val="20"/>
        </w:rPr>
      </w:pPr>
      <w:r w:rsidRPr="0039687B">
        <w:rPr>
          <w:rFonts w:ascii="Times New Roman" w:hAnsi="Times New Roman" w:cs="Times New Roman"/>
          <w:bCs/>
          <w:sz w:val="20"/>
          <w:szCs w:val="20"/>
        </w:rPr>
        <w:t>Parágrafo Único. A elaboração e a execução de planos e orçamentos devem refletir a compatibilidade dos indicadores fiscais com a sustentabilidade da dívida.</w:t>
      </w:r>
    </w:p>
    <w:p w14:paraId="642902FB" w14:textId="77777777" w:rsidR="00161519" w:rsidRPr="0039687B" w:rsidRDefault="00161519" w:rsidP="00766A99">
      <w:pPr>
        <w:widowControl w:val="0"/>
        <w:autoSpaceDE w:val="0"/>
        <w:autoSpaceDN w:val="0"/>
        <w:adjustRightInd w:val="0"/>
        <w:spacing w:after="0" w:line="240" w:lineRule="auto"/>
        <w:ind w:left="851"/>
        <w:jc w:val="both"/>
        <w:rPr>
          <w:rFonts w:ascii="Times New Roman" w:hAnsi="Times New Roman" w:cs="Times New Roman"/>
          <w:bCs/>
          <w:sz w:val="24"/>
          <w:szCs w:val="24"/>
        </w:rPr>
      </w:pPr>
    </w:p>
    <w:p w14:paraId="14643C0A" w14:textId="77777777" w:rsidR="00161519" w:rsidRDefault="00161519" w:rsidP="005E0B09">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alteração do parágrafo único do art. 6º da Constituição Federal pretendida na PEC 188/2019 não obteve consenso, deixando de ser inserida na versão final da Emenda Constitucional nº 109/2021. Muito embora esta alteração constasse inicialmente do relatório apresentado pelo relator da PEC nº 186/2019, Senador Márcio Bittar, que serviu de peça legislativa aglutinativa das propostas que compunham o denominado “Plano Mais Brasil”, permitindo também a prorrogação do pagamento do auxílio emergencial durante o ano de 2021, o texto foi suprimido em uma versão posterior do mesmo relatório sob a seguinte justificativa:</w:t>
      </w:r>
    </w:p>
    <w:p w14:paraId="7793601A" w14:textId="77777777" w:rsidR="005E0B09" w:rsidRDefault="005E0B09" w:rsidP="00766A99">
      <w:pPr>
        <w:widowControl w:val="0"/>
        <w:autoSpaceDE w:val="0"/>
        <w:autoSpaceDN w:val="0"/>
        <w:adjustRightInd w:val="0"/>
        <w:spacing w:after="0" w:line="360" w:lineRule="auto"/>
        <w:ind w:firstLine="851"/>
        <w:jc w:val="both"/>
        <w:rPr>
          <w:rFonts w:ascii="Times New Roman" w:hAnsi="Times New Roman" w:cs="Times New Roman"/>
          <w:sz w:val="24"/>
          <w:szCs w:val="24"/>
        </w:rPr>
      </w:pPr>
    </w:p>
    <w:p w14:paraId="646011D7" w14:textId="77777777" w:rsidR="00161519" w:rsidRDefault="00161519" w:rsidP="00766A99">
      <w:pPr>
        <w:widowControl w:val="0"/>
        <w:autoSpaceDE w:val="0"/>
        <w:autoSpaceDN w:val="0"/>
        <w:adjustRightInd w:val="0"/>
        <w:spacing w:after="0" w:line="240" w:lineRule="auto"/>
        <w:ind w:left="2268"/>
        <w:jc w:val="both"/>
        <w:rPr>
          <w:rFonts w:ascii="Times New Roman" w:hAnsi="Times New Roman" w:cs="Times New Roman"/>
          <w:sz w:val="20"/>
          <w:szCs w:val="20"/>
        </w:rPr>
      </w:pPr>
      <w:r w:rsidRPr="00144588">
        <w:rPr>
          <w:rFonts w:ascii="Times New Roman" w:hAnsi="Times New Roman" w:cs="Times New Roman"/>
          <w:sz w:val="20"/>
          <w:szCs w:val="20"/>
        </w:rPr>
        <w:t>As Emendas nos 98, 120, 130, 144, 160 e 185, de autoria dos Senadores Mara Gabrilli, Paulo Paim, Eliziane Gama, Leila Barros, Fabiano Contarato e Weverton, respectivamente, propõem suprimir o parágrafo único acrescido ao art. 6º da CF pelo Substitutivo. A alegação das emendas, em síntese, é que o conceito de equilíbrio fiscal intergeracional é genérico, e poderia causar um desequilíbrio aos demandantes de direitos ao serem obrigados a demonstrar o cabimento das demandas em termos de equilíbrio fiscal intertemporal, inclusive perante o Judiciário. No entanto, o parágrafo apenas explicita um pressuposto intrínseco à própria continuidade do Estado, uma vez que não se concebe que ações deliberadas sejam adotadas em uma geração que inviabilizem o funcionamento estatal para as seguintes. Este preceito pode, hoje mesmo, ser esgrimido no debate político e judicial acerca do cabimento da extensão de direitos. A explicitação no texto constitucional, no caso, é exatamente para que seja colocado de forma transparente no debate em questão. Ademais, o próprio STF já reconheceu - entre outros julgados, na ADPF nº 45/DF, Relator Min. Celso de Mello - que a reserva do possível é um princípio implícito na efetivação dos direitos sociais, o que se está agora apenas explicitando. Todavia, diante da possível celeuma interpretativa a que o dispositivo em tese poderia levar, optamos por suprimi-lo, uma vez que já se trata de mandamento implícito na CF, que se estava apenas buscando explicitar (SENADO, 2021).</w:t>
      </w:r>
    </w:p>
    <w:p w14:paraId="54994683" w14:textId="77777777" w:rsidR="00161519" w:rsidRPr="00144588" w:rsidRDefault="00161519" w:rsidP="00766A99">
      <w:pPr>
        <w:widowControl w:val="0"/>
        <w:autoSpaceDE w:val="0"/>
        <w:autoSpaceDN w:val="0"/>
        <w:adjustRightInd w:val="0"/>
        <w:spacing w:after="0" w:line="240" w:lineRule="auto"/>
        <w:ind w:left="851"/>
        <w:jc w:val="both"/>
        <w:rPr>
          <w:rFonts w:ascii="Times New Roman" w:hAnsi="Times New Roman" w:cs="Times New Roman"/>
          <w:sz w:val="20"/>
          <w:szCs w:val="20"/>
        </w:rPr>
      </w:pPr>
    </w:p>
    <w:p w14:paraId="1732EE87" w14:textId="77777777" w:rsidR="00161519" w:rsidRDefault="00161519" w:rsidP="005E0B09">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Permaneceu, contudo, na versão final da proposta de emenda aprovada pelo Congresso Nacional a inserção do inciso VIII ao art. 163 e a criação do art. 164-A na Carta Federal de 1988, que tratam da sustentabilidade da dívida pública:</w:t>
      </w:r>
    </w:p>
    <w:p w14:paraId="2894A09F" w14:textId="77777777" w:rsidR="005E0B09" w:rsidRDefault="005E0B09" w:rsidP="005E0B09">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17F569D7" w14:textId="77777777" w:rsidR="00161519" w:rsidRPr="00F968CE" w:rsidRDefault="00161519" w:rsidP="005E0B09">
      <w:pPr>
        <w:widowControl w:val="0"/>
        <w:autoSpaceDE w:val="0"/>
        <w:autoSpaceDN w:val="0"/>
        <w:adjustRightInd w:val="0"/>
        <w:spacing w:after="0" w:line="240" w:lineRule="auto"/>
        <w:ind w:left="2268"/>
        <w:jc w:val="both"/>
        <w:rPr>
          <w:rFonts w:ascii="Times New Roman" w:hAnsi="Times New Roman" w:cs="Times New Roman"/>
          <w:sz w:val="20"/>
          <w:szCs w:val="20"/>
        </w:rPr>
      </w:pPr>
      <w:r w:rsidRPr="00F968CE">
        <w:rPr>
          <w:rFonts w:ascii="Times New Roman" w:hAnsi="Times New Roman" w:cs="Times New Roman"/>
          <w:sz w:val="20"/>
          <w:szCs w:val="20"/>
        </w:rPr>
        <w:t>Art. 163. Lei complementar disporá sobre:</w:t>
      </w:r>
    </w:p>
    <w:p w14:paraId="3CEA2ACE" w14:textId="77777777" w:rsidR="00161519" w:rsidRPr="00F968CE" w:rsidRDefault="00161519" w:rsidP="00766A99">
      <w:pPr>
        <w:widowControl w:val="0"/>
        <w:autoSpaceDE w:val="0"/>
        <w:autoSpaceDN w:val="0"/>
        <w:adjustRightInd w:val="0"/>
        <w:spacing w:after="0" w:line="240" w:lineRule="auto"/>
        <w:ind w:left="2268"/>
        <w:jc w:val="both"/>
        <w:rPr>
          <w:rFonts w:ascii="Times New Roman" w:hAnsi="Times New Roman" w:cs="Times New Roman"/>
          <w:sz w:val="20"/>
          <w:szCs w:val="20"/>
        </w:rPr>
      </w:pPr>
      <w:r w:rsidRPr="00F968CE">
        <w:rPr>
          <w:rFonts w:ascii="Times New Roman" w:hAnsi="Times New Roman" w:cs="Times New Roman"/>
          <w:sz w:val="20"/>
          <w:szCs w:val="20"/>
        </w:rPr>
        <w:t>(...)</w:t>
      </w:r>
    </w:p>
    <w:p w14:paraId="7E790889" w14:textId="77777777" w:rsidR="00161519" w:rsidRPr="00F968CE" w:rsidRDefault="00161519" w:rsidP="00766A99">
      <w:pPr>
        <w:widowControl w:val="0"/>
        <w:autoSpaceDE w:val="0"/>
        <w:autoSpaceDN w:val="0"/>
        <w:adjustRightInd w:val="0"/>
        <w:spacing w:after="0" w:line="240" w:lineRule="auto"/>
        <w:ind w:left="2268"/>
        <w:jc w:val="both"/>
        <w:rPr>
          <w:rFonts w:ascii="Times New Roman" w:hAnsi="Times New Roman" w:cs="Times New Roman"/>
          <w:sz w:val="20"/>
          <w:szCs w:val="20"/>
        </w:rPr>
      </w:pPr>
      <w:r w:rsidRPr="00F968CE">
        <w:rPr>
          <w:rFonts w:ascii="Times New Roman" w:hAnsi="Times New Roman" w:cs="Times New Roman"/>
          <w:sz w:val="20"/>
          <w:szCs w:val="20"/>
        </w:rPr>
        <w:t>VIII - sustentabilidade da dívida, especificando:</w:t>
      </w:r>
    </w:p>
    <w:p w14:paraId="04495899" w14:textId="77777777" w:rsidR="00161519" w:rsidRPr="00F968CE" w:rsidRDefault="00161519" w:rsidP="00766A99">
      <w:pPr>
        <w:widowControl w:val="0"/>
        <w:autoSpaceDE w:val="0"/>
        <w:autoSpaceDN w:val="0"/>
        <w:adjustRightInd w:val="0"/>
        <w:spacing w:after="0" w:line="240" w:lineRule="auto"/>
        <w:ind w:left="2268"/>
        <w:jc w:val="both"/>
        <w:rPr>
          <w:rFonts w:ascii="Times New Roman" w:hAnsi="Times New Roman" w:cs="Times New Roman"/>
          <w:sz w:val="20"/>
          <w:szCs w:val="20"/>
        </w:rPr>
      </w:pPr>
      <w:r w:rsidRPr="00F968CE">
        <w:rPr>
          <w:rFonts w:ascii="Times New Roman" w:hAnsi="Times New Roman" w:cs="Times New Roman"/>
          <w:sz w:val="20"/>
          <w:szCs w:val="20"/>
        </w:rPr>
        <w:t>a) indicadores de sua apuração;</w:t>
      </w:r>
    </w:p>
    <w:p w14:paraId="0CD89D8F" w14:textId="77777777" w:rsidR="00161519" w:rsidRPr="00F968CE" w:rsidRDefault="00161519" w:rsidP="00766A99">
      <w:pPr>
        <w:widowControl w:val="0"/>
        <w:autoSpaceDE w:val="0"/>
        <w:autoSpaceDN w:val="0"/>
        <w:adjustRightInd w:val="0"/>
        <w:spacing w:after="0" w:line="240" w:lineRule="auto"/>
        <w:ind w:left="2268"/>
        <w:jc w:val="both"/>
        <w:rPr>
          <w:rFonts w:ascii="Times New Roman" w:hAnsi="Times New Roman" w:cs="Times New Roman"/>
          <w:sz w:val="20"/>
          <w:szCs w:val="20"/>
        </w:rPr>
      </w:pPr>
      <w:r w:rsidRPr="00F968CE">
        <w:rPr>
          <w:rFonts w:ascii="Times New Roman" w:hAnsi="Times New Roman" w:cs="Times New Roman"/>
          <w:sz w:val="20"/>
          <w:szCs w:val="20"/>
        </w:rPr>
        <w:t>b) níveis de compatibilidade dos resultados fiscais com a trajetória da dívida;</w:t>
      </w:r>
    </w:p>
    <w:p w14:paraId="6D211E5C" w14:textId="77777777" w:rsidR="00161519" w:rsidRPr="00F968CE" w:rsidRDefault="00161519" w:rsidP="00766A99">
      <w:pPr>
        <w:widowControl w:val="0"/>
        <w:autoSpaceDE w:val="0"/>
        <w:autoSpaceDN w:val="0"/>
        <w:adjustRightInd w:val="0"/>
        <w:spacing w:after="0" w:line="240" w:lineRule="auto"/>
        <w:ind w:left="2268"/>
        <w:jc w:val="both"/>
        <w:rPr>
          <w:rFonts w:ascii="Times New Roman" w:hAnsi="Times New Roman" w:cs="Times New Roman"/>
          <w:sz w:val="20"/>
          <w:szCs w:val="20"/>
        </w:rPr>
      </w:pPr>
      <w:r w:rsidRPr="00F968CE">
        <w:rPr>
          <w:rFonts w:ascii="Times New Roman" w:hAnsi="Times New Roman" w:cs="Times New Roman"/>
          <w:sz w:val="20"/>
          <w:szCs w:val="20"/>
        </w:rPr>
        <w:t>c) trajetória de convergência do montante da dívida com os limites definidos em legislação;</w:t>
      </w:r>
    </w:p>
    <w:p w14:paraId="2A969E18" w14:textId="77777777" w:rsidR="00161519" w:rsidRPr="00F968CE" w:rsidRDefault="00161519" w:rsidP="00766A99">
      <w:pPr>
        <w:widowControl w:val="0"/>
        <w:autoSpaceDE w:val="0"/>
        <w:autoSpaceDN w:val="0"/>
        <w:adjustRightInd w:val="0"/>
        <w:spacing w:after="0" w:line="240" w:lineRule="auto"/>
        <w:ind w:left="2268"/>
        <w:jc w:val="both"/>
        <w:rPr>
          <w:rFonts w:ascii="Times New Roman" w:hAnsi="Times New Roman" w:cs="Times New Roman"/>
          <w:sz w:val="20"/>
          <w:szCs w:val="20"/>
        </w:rPr>
      </w:pPr>
      <w:r w:rsidRPr="00F968CE">
        <w:rPr>
          <w:rFonts w:ascii="Times New Roman" w:hAnsi="Times New Roman" w:cs="Times New Roman"/>
          <w:sz w:val="20"/>
          <w:szCs w:val="20"/>
        </w:rPr>
        <w:t>d) medidas de ajuste, suspensões e vedações;</w:t>
      </w:r>
    </w:p>
    <w:p w14:paraId="6F3BBD22" w14:textId="77777777" w:rsidR="00161519" w:rsidRPr="00F968CE" w:rsidRDefault="00161519" w:rsidP="00766A99">
      <w:pPr>
        <w:widowControl w:val="0"/>
        <w:autoSpaceDE w:val="0"/>
        <w:autoSpaceDN w:val="0"/>
        <w:adjustRightInd w:val="0"/>
        <w:spacing w:after="0" w:line="240" w:lineRule="auto"/>
        <w:ind w:left="2268"/>
        <w:jc w:val="both"/>
        <w:rPr>
          <w:rFonts w:ascii="Times New Roman" w:hAnsi="Times New Roman" w:cs="Times New Roman"/>
          <w:sz w:val="20"/>
          <w:szCs w:val="20"/>
        </w:rPr>
      </w:pPr>
      <w:r w:rsidRPr="00F968CE">
        <w:rPr>
          <w:rFonts w:ascii="Times New Roman" w:hAnsi="Times New Roman" w:cs="Times New Roman"/>
          <w:sz w:val="20"/>
          <w:szCs w:val="20"/>
        </w:rPr>
        <w:t xml:space="preserve">e) planejamento de alienação de ativos com vistas à redução do montante da dívida. </w:t>
      </w:r>
    </w:p>
    <w:p w14:paraId="38C83497" w14:textId="77777777" w:rsidR="00161519" w:rsidRDefault="00161519" w:rsidP="00766A99">
      <w:pPr>
        <w:widowControl w:val="0"/>
        <w:autoSpaceDE w:val="0"/>
        <w:autoSpaceDN w:val="0"/>
        <w:adjustRightInd w:val="0"/>
        <w:spacing w:after="0" w:line="240" w:lineRule="auto"/>
        <w:ind w:left="2268"/>
        <w:jc w:val="both"/>
        <w:rPr>
          <w:rFonts w:ascii="Times New Roman" w:hAnsi="Times New Roman" w:cs="Times New Roman"/>
          <w:sz w:val="20"/>
          <w:szCs w:val="20"/>
        </w:rPr>
      </w:pPr>
      <w:r w:rsidRPr="00F968CE">
        <w:rPr>
          <w:rFonts w:ascii="Times New Roman" w:hAnsi="Times New Roman" w:cs="Times New Roman"/>
          <w:sz w:val="20"/>
          <w:szCs w:val="20"/>
        </w:rPr>
        <w:t>Parágrafo único. A lei complementar de que trata o inciso VIII do caput deste artigo pode autorizar a aplicação das vedações previstas no art. 167-A desta Constituição.</w:t>
      </w:r>
    </w:p>
    <w:p w14:paraId="61D3A6F4" w14:textId="3A2F0464" w:rsidR="00161519" w:rsidRPr="00F968CE" w:rsidRDefault="00161519" w:rsidP="00766A99">
      <w:pPr>
        <w:widowControl w:val="0"/>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p>
    <w:p w14:paraId="0FB8C42C" w14:textId="77777777" w:rsidR="00161519" w:rsidRPr="00F968CE" w:rsidRDefault="00161519" w:rsidP="00766A99">
      <w:pPr>
        <w:widowControl w:val="0"/>
        <w:autoSpaceDE w:val="0"/>
        <w:autoSpaceDN w:val="0"/>
        <w:adjustRightInd w:val="0"/>
        <w:spacing w:after="0" w:line="240" w:lineRule="auto"/>
        <w:ind w:left="2268"/>
        <w:jc w:val="both"/>
        <w:rPr>
          <w:rFonts w:ascii="Times New Roman" w:hAnsi="Times New Roman" w:cs="Times New Roman"/>
          <w:sz w:val="20"/>
          <w:szCs w:val="20"/>
        </w:rPr>
      </w:pPr>
      <w:r w:rsidRPr="00F968CE">
        <w:rPr>
          <w:rFonts w:ascii="Times New Roman" w:hAnsi="Times New Roman" w:cs="Times New Roman"/>
          <w:sz w:val="20"/>
          <w:szCs w:val="20"/>
        </w:rPr>
        <w:t xml:space="preserve">Art. 164-A. A União, os Estados, o Distrito Federal e os Municípios devem conduzir suas políticas fiscais de forma a manter a dívida pública em níveis sustentáveis, na forma da lei </w:t>
      </w:r>
      <w:r w:rsidRPr="00F968CE">
        <w:rPr>
          <w:rFonts w:ascii="Times New Roman" w:hAnsi="Times New Roman" w:cs="Times New Roman"/>
          <w:sz w:val="20"/>
          <w:szCs w:val="20"/>
        </w:rPr>
        <w:lastRenderedPageBreak/>
        <w:t>complementar referida no inciso VIII do caput do art. 163 desta Constituição.</w:t>
      </w:r>
    </w:p>
    <w:p w14:paraId="4BCBCC04" w14:textId="3E4A842E" w:rsidR="0036562E" w:rsidRPr="0039687B" w:rsidRDefault="00161519" w:rsidP="008517C1">
      <w:pPr>
        <w:widowControl w:val="0"/>
        <w:spacing w:after="0" w:line="240" w:lineRule="auto"/>
        <w:ind w:left="2268"/>
        <w:jc w:val="both"/>
        <w:rPr>
          <w:rFonts w:ascii="Times New Roman" w:hAnsi="Times New Roman" w:cs="Times New Roman"/>
          <w:bCs/>
          <w:sz w:val="24"/>
          <w:szCs w:val="24"/>
        </w:rPr>
      </w:pPr>
      <w:r w:rsidRPr="00F968CE">
        <w:rPr>
          <w:rFonts w:ascii="Times New Roman" w:hAnsi="Times New Roman" w:cs="Times New Roman"/>
          <w:sz w:val="20"/>
          <w:szCs w:val="20"/>
        </w:rPr>
        <w:t>Parágrafo único. A elaboração e a execução de planos e orçamentos devem refletir a compatibilidade dos indicadores fiscais com a sustentabilidade da dívida.</w:t>
      </w:r>
    </w:p>
    <w:p w14:paraId="5143D8E9" w14:textId="77777777" w:rsidR="00B941A3" w:rsidRDefault="00B941A3" w:rsidP="00766A99">
      <w:pPr>
        <w:widowControl w:val="0"/>
        <w:autoSpaceDE w:val="0"/>
        <w:autoSpaceDN w:val="0"/>
        <w:adjustRightInd w:val="0"/>
        <w:spacing w:after="0" w:line="360" w:lineRule="auto"/>
        <w:ind w:firstLine="709"/>
        <w:jc w:val="both"/>
        <w:rPr>
          <w:rFonts w:ascii="Times New Roman" w:hAnsi="Times New Roman" w:cs="Times New Roman"/>
          <w:sz w:val="24"/>
          <w:szCs w:val="24"/>
        </w:rPr>
      </w:pPr>
    </w:p>
    <w:p w14:paraId="4535735D" w14:textId="60C5B193" w:rsidR="00161519" w:rsidRPr="0039687B" w:rsidRDefault="00161519" w:rsidP="005E0B09">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39687B">
        <w:rPr>
          <w:rFonts w:ascii="Times New Roman" w:hAnsi="Times New Roman" w:cs="Times New Roman"/>
          <w:sz w:val="24"/>
          <w:szCs w:val="24"/>
        </w:rPr>
        <w:t xml:space="preserve"> interrelação do tema da justiça </w:t>
      </w:r>
      <w:r>
        <w:rPr>
          <w:rFonts w:ascii="Times New Roman" w:hAnsi="Times New Roman" w:cs="Times New Roman"/>
          <w:sz w:val="24"/>
          <w:szCs w:val="24"/>
        </w:rPr>
        <w:t>intergeracional</w:t>
      </w:r>
      <w:r w:rsidRPr="0039687B">
        <w:rPr>
          <w:rFonts w:ascii="Times New Roman" w:hAnsi="Times New Roman" w:cs="Times New Roman"/>
          <w:sz w:val="24"/>
          <w:szCs w:val="24"/>
        </w:rPr>
        <w:t xml:space="preserve"> </w:t>
      </w:r>
      <w:r>
        <w:rPr>
          <w:rFonts w:ascii="Times New Roman" w:hAnsi="Times New Roman" w:cs="Times New Roman"/>
          <w:sz w:val="24"/>
          <w:szCs w:val="24"/>
        </w:rPr>
        <w:t>na</w:t>
      </w:r>
      <w:r w:rsidRPr="0039687B">
        <w:rPr>
          <w:rFonts w:ascii="Times New Roman" w:hAnsi="Times New Roman" w:cs="Times New Roman"/>
          <w:sz w:val="24"/>
          <w:szCs w:val="24"/>
        </w:rPr>
        <w:t xml:space="preserve"> área das finanças públicas reside </w:t>
      </w:r>
      <w:r>
        <w:rPr>
          <w:rFonts w:ascii="Times New Roman" w:hAnsi="Times New Roman" w:cs="Times New Roman"/>
          <w:sz w:val="24"/>
          <w:szCs w:val="24"/>
        </w:rPr>
        <w:t xml:space="preserve">justamente </w:t>
      </w:r>
      <w:r w:rsidRPr="0039687B">
        <w:rPr>
          <w:rFonts w:ascii="Times New Roman" w:hAnsi="Times New Roman" w:cs="Times New Roman"/>
          <w:sz w:val="24"/>
          <w:szCs w:val="24"/>
        </w:rPr>
        <w:t>na avaliação da legitimidade da transferência para as gerações futuras dos custos com o pagamento das dívidas públicas contraídas pelos entes estatais na geração presente.</w:t>
      </w:r>
    </w:p>
    <w:p w14:paraId="2E978337" w14:textId="77777777" w:rsidR="00161519" w:rsidRPr="0039687B" w:rsidRDefault="00161519" w:rsidP="005E0B09">
      <w:pPr>
        <w:autoSpaceDE w:val="0"/>
        <w:autoSpaceDN w:val="0"/>
        <w:adjustRightInd w:val="0"/>
        <w:spacing w:after="0" w:line="360" w:lineRule="auto"/>
        <w:ind w:firstLine="709"/>
        <w:jc w:val="both"/>
        <w:rPr>
          <w:rFonts w:ascii="Times New Roman" w:hAnsi="Times New Roman" w:cs="Times New Roman"/>
          <w:sz w:val="24"/>
          <w:szCs w:val="24"/>
        </w:rPr>
      </w:pPr>
      <w:r w:rsidRPr="0039687B">
        <w:rPr>
          <w:rFonts w:ascii="Times New Roman" w:hAnsi="Times New Roman" w:cs="Times New Roman"/>
          <w:sz w:val="24"/>
          <w:szCs w:val="24"/>
        </w:rPr>
        <w:t xml:space="preserve">Por certo que o financiamento da máquina estatal é uma incumbência de toda a sociedade, sendo fruto do próprio pacto social estabelecido em uma Constituição. </w:t>
      </w:r>
    </w:p>
    <w:p w14:paraId="059192F3" w14:textId="77777777" w:rsidR="00161519" w:rsidRPr="0039687B" w:rsidRDefault="00161519" w:rsidP="005E0B09">
      <w:pPr>
        <w:autoSpaceDE w:val="0"/>
        <w:autoSpaceDN w:val="0"/>
        <w:adjustRightInd w:val="0"/>
        <w:spacing w:after="0" w:line="360" w:lineRule="auto"/>
        <w:ind w:firstLine="709"/>
        <w:jc w:val="both"/>
        <w:rPr>
          <w:rFonts w:ascii="Times New Roman" w:hAnsi="Times New Roman" w:cs="Times New Roman"/>
          <w:sz w:val="24"/>
          <w:szCs w:val="24"/>
        </w:rPr>
      </w:pPr>
      <w:r w:rsidRPr="0039687B">
        <w:rPr>
          <w:rFonts w:ascii="Times New Roman" w:hAnsi="Times New Roman" w:cs="Times New Roman"/>
          <w:sz w:val="24"/>
          <w:szCs w:val="24"/>
        </w:rPr>
        <w:t>Este financiamento, usualmente, é realizado pela cobrança de tributos, considerando o papel secundário e regulador do Estado nas economias capitalistas contemporâneas</w:t>
      </w:r>
      <w:r>
        <w:rPr>
          <w:rFonts w:ascii="Times New Roman" w:hAnsi="Times New Roman" w:cs="Times New Roman"/>
          <w:sz w:val="24"/>
          <w:szCs w:val="24"/>
        </w:rPr>
        <w:t xml:space="preserve"> (</w:t>
      </w:r>
      <w:r w:rsidRPr="009468AD">
        <w:rPr>
          <w:rFonts w:ascii="Times New Roman" w:hAnsi="Times New Roman" w:cs="Times New Roman"/>
          <w:sz w:val="24"/>
          <w:szCs w:val="24"/>
        </w:rPr>
        <w:t>ROCHA, 2017, p. 25</w:t>
      </w:r>
      <w:r>
        <w:rPr>
          <w:rFonts w:ascii="Times New Roman" w:hAnsi="Times New Roman" w:cs="Times New Roman"/>
          <w:sz w:val="24"/>
          <w:szCs w:val="24"/>
        </w:rPr>
        <w:t>)</w:t>
      </w:r>
      <w:r w:rsidRPr="0039687B">
        <w:rPr>
          <w:rFonts w:ascii="Times New Roman" w:hAnsi="Times New Roman" w:cs="Times New Roman"/>
          <w:sz w:val="24"/>
          <w:szCs w:val="24"/>
        </w:rPr>
        <w:t>.</w:t>
      </w:r>
    </w:p>
    <w:p w14:paraId="3CBF3012" w14:textId="77777777" w:rsidR="00161519" w:rsidRDefault="00161519" w:rsidP="005E0B0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39687B">
        <w:rPr>
          <w:rFonts w:ascii="Times New Roman" w:hAnsi="Times New Roman" w:cs="Times New Roman"/>
          <w:sz w:val="24"/>
          <w:szCs w:val="24"/>
        </w:rPr>
        <w:t>Não obstante a cobertura do custo estatal com a aquisição de bens ou a prestação de serviços possa ser realizada pela cobrança de tributos, há outros meios de financiamento, tal como a contração da denominada dívida pública.</w:t>
      </w:r>
    </w:p>
    <w:p w14:paraId="0DA3FA6F" w14:textId="77777777" w:rsidR="00161519" w:rsidRPr="0039687B" w:rsidRDefault="00161519" w:rsidP="005E0B09">
      <w:pPr>
        <w:autoSpaceDE w:val="0"/>
        <w:autoSpaceDN w:val="0"/>
        <w:adjustRightInd w:val="0"/>
        <w:spacing w:after="0" w:line="360" w:lineRule="auto"/>
        <w:ind w:firstLine="709"/>
        <w:jc w:val="both"/>
        <w:rPr>
          <w:rFonts w:ascii="Times New Roman" w:hAnsi="Times New Roman" w:cs="Times New Roman"/>
          <w:sz w:val="24"/>
          <w:szCs w:val="24"/>
        </w:rPr>
      </w:pPr>
      <w:r w:rsidRPr="0039687B">
        <w:rPr>
          <w:rFonts w:ascii="Times New Roman" w:hAnsi="Times New Roman" w:cs="Times New Roman"/>
          <w:sz w:val="24"/>
          <w:szCs w:val="24"/>
        </w:rPr>
        <w:t xml:space="preserve">O postulado da justiça intergeracional deve integrar a análise da legitimidade do endividamento público, tanto quanto servir de ferramenta para a calibração de eventuais medidas restritivas destinadas à promoção da sustentabilidade fiscal do Estado. </w:t>
      </w:r>
    </w:p>
    <w:p w14:paraId="1DCFE3EC" w14:textId="4330ED5C" w:rsidR="00B941A3" w:rsidRDefault="00161519" w:rsidP="005E0B0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39687B">
        <w:rPr>
          <w:rFonts w:ascii="Times New Roman" w:hAnsi="Times New Roman" w:cs="Times New Roman"/>
          <w:sz w:val="24"/>
          <w:szCs w:val="24"/>
        </w:rPr>
        <w:t>Como assenta José Casalta Nabais, o desenho de um sistema voltado ao equilíbrio fiscal demanda que se “</w:t>
      </w:r>
      <w:r w:rsidRPr="0039687B">
        <w:rPr>
          <w:rFonts w:ascii="Times New Roman" w:hAnsi="Times New Roman" w:cs="Times New Roman"/>
          <w:i/>
          <w:iCs/>
          <w:sz w:val="24"/>
          <w:szCs w:val="24"/>
        </w:rPr>
        <w:t>trate as gerações passadas, a geração presente e a as gerações futuras com um mínimo de equidade e justiça</w:t>
      </w:r>
      <w:r w:rsidRPr="0039687B">
        <w:rPr>
          <w:rFonts w:ascii="Times New Roman" w:hAnsi="Times New Roman" w:cs="Times New Roman"/>
          <w:sz w:val="24"/>
          <w:szCs w:val="24"/>
        </w:rPr>
        <w:t>”</w:t>
      </w:r>
      <w:r>
        <w:rPr>
          <w:rFonts w:ascii="Times New Roman" w:hAnsi="Times New Roman" w:cs="Times New Roman"/>
          <w:sz w:val="24"/>
          <w:szCs w:val="24"/>
        </w:rPr>
        <w:t xml:space="preserve"> (</w:t>
      </w:r>
      <w:r w:rsidR="005E0B09">
        <w:rPr>
          <w:rFonts w:ascii="Times New Roman" w:hAnsi="Times New Roman" w:cs="Times New Roman"/>
          <w:sz w:val="24"/>
          <w:szCs w:val="24"/>
        </w:rPr>
        <w:t xml:space="preserve">NABAIS, </w:t>
      </w:r>
      <w:r w:rsidRPr="009468AD">
        <w:rPr>
          <w:rFonts w:ascii="Times New Roman" w:hAnsi="Times New Roman" w:cs="Times New Roman"/>
          <w:sz w:val="24"/>
          <w:szCs w:val="24"/>
        </w:rPr>
        <w:t>2011, p. 55</w:t>
      </w:r>
      <w:r>
        <w:rPr>
          <w:rFonts w:ascii="Times New Roman" w:hAnsi="Times New Roman" w:cs="Times New Roman"/>
          <w:sz w:val="24"/>
          <w:szCs w:val="24"/>
        </w:rPr>
        <w:t>)</w:t>
      </w:r>
      <w:r w:rsidRPr="0039687B">
        <w:rPr>
          <w:rFonts w:ascii="Times New Roman" w:hAnsi="Times New Roman" w:cs="Times New Roman"/>
          <w:sz w:val="24"/>
          <w:szCs w:val="24"/>
        </w:rPr>
        <w:t>.</w:t>
      </w:r>
    </w:p>
    <w:p w14:paraId="3A40A183" w14:textId="07E880AB" w:rsidR="00161519" w:rsidRDefault="00161519" w:rsidP="005E0B09">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inserção da sustentabilidade da dívida pública como uma diretriz constitucional carrega inegavelmente um conteúdo intergeracional implícito (ainda que a menção expressa ao equilíbrio fiscal intergeracional tenha sido refutada pelo Congresso Nacional), a qual, somada às disposições da Lei de Responsabilidade Fiscal, tentam promover uma ponderação entre os interesses das gerações atuais e futuras, inclusive na satisfação dos direitos fundamentais.</w:t>
      </w:r>
    </w:p>
    <w:p w14:paraId="5C80F894" w14:textId="334CA69A" w:rsidR="00161519" w:rsidRDefault="00161519" w:rsidP="005E0B0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39687B">
        <w:rPr>
          <w:rFonts w:ascii="Times New Roman" w:hAnsi="Times New Roman" w:cs="Times New Roman"/>
          <w:sz w:val="24"/>
          <w:szCs w:val="24"/>
        </w:rPr>
        <w:t>A construção de um Estado que assegure de forma efetiva</w:t>
      </w:r>
      <w:r>
        <w:rPr>
          <w:rFonts w:ascii="Times New Roman" w:hAnsi="Times New Roman" w:cs="Times New Roman"/>
          <w:sz w:val="24"/>
          <w:szCs w:val="24"/>
        </w:rPr>
        <w:t>, por exemplo,</w:t>
      </w:r>
      <w:r w:rsidRPr="0039687B">
        <w:rPr>
          <w:rFonts w:ascii="Times New Roman" w:hAnsi="Times New Roman" w:cs="Times New Roman"/>
          <w:sz w:val="24"/>
          <w:szCs w:val="24"/>
        </w:rPr>
        <w:t xml:space="preserve"> os direitos sociais para o presente e o futuro demanda um processo permanente de ponderação e avaliação entre os custos e os benefícios envolvidos, sob a perspectiva intergeracional. A discussão ainda ganha mais relevo em países em desenvolvimento, tal como o Brasil, no qual a desigualdade social e a pobreza são problemas crônicos e persistentes. Como afirma Carolina dos Santos Botelho:</w:t>
      </w:r>
    </w:p>
    <w:p w14:paraId="18D824DB" w14:textId="77777777" w:rsidR="005E0B09" w:rsidRPr="0039687B" w:rsidRDefault="005E0B09" w:rsidP="005E0B09">
      <w:pPr>
        <w:widowControl w:val="0"/>
        <w:autoSpaceDE w:val="0"/>
        <w:autoSpaceDN w:val="0"/>
        <w:adjustRightInd w:val="0"/>
        <w:spacing w:after="0" w:line="360" w:lineRule="auto"/>
        <w:ind w:firstLine="709"/>
        <w:jc w:val="both"/>
        <w:rPr>
          <w:rFonts w:ascii="Times New Roman" w:hAnsi="Times New Roman" w:cs="Times New Roman"/>
          <w:sz w:val="24"/>
          <w:szCs w:val="24"/>
        </w:rPr>
      </w:pPr>
    </w:p>
    <w:p w14:paraId="5ACD255F" w14:textId="77777777" w:rsidR="00161519" w:rsidRPr="0039687B" w:rsidRDefault="00161519" w:rsidP="00766A99">
      <w:pPr>
        <w:widowControl w:val="0"/>
        <w:autoSpaceDE w:val="0"/>
        <w:autoSpaceDN w:val="0"/>
        <w:adjustRightInd w:val="0"/>
        <w:spacing w:after="0" w:line="240" w:lineRule="auto"/>
        <w:ind w:left="2268"/>
        <w:jc w:val="both"/>
        <w:rPr>
          <w:rFonts w:ascii="Times New Roman" w:hAnsi="Times New Roman" w:cs="Times New Roman"/>
          <w:sz w:val="20"/>
          <w:szCs w:val="20"/>
        </w:rPr>
      </w:pPr>
      <w:r w:rsidRPr="0039687B">
        <w:rPr>
          <w:rFonts w:ascii="Times New Roman" w:hAnsi="Times New Roman" w:cs="Times New Roman"/>
          <w:sz w:val="20"/>
          <w:szCs w:val="20"/>
        </w:rPr>
        <w:t>O equilíbrio das contas públicas não pode ser endeusado, uma vez que, em casos específicos, a contração de dívidas – se for efetuada de forma criteriosa e equilibrada – poderá contribuir a médio/longo-prazo para o desenvolvimento económico de um país (pense-se, por exemplo, na necessidade de construção de infraestruturas verdadeiramente determinantes para a circulação de mercadorias).</w:t>
      </w:r>
    </w:p>
    <w:p w14:paraId="5F769F0D" w14:textId="0B1FA507" w:rsidR="00B941A3" w:rsidRDefault="00161519" w:rsidP="00766A99">
      <w:pPr>
        <w:widowControl w:val="0"/>
        <w:autoSpaceDE w:val="0"/>
        <w:autoSpaceDN w:val="0"/>
        <w:adjustRightInd w:val="0"/>
        <w:spacing w:after="0" w:line="240" w:lineRule="auto"/>
        <w:ind w:left="2268"/>
        <w:jc w:val="both"/>
        <w:rPr>
          <w:rFonts w:ascii="Times New Roman" w:hAnsi="Times New Roman" w:cs="Times New Roman"/>
          <w:sz w:val="24"/>
          <w:szCs w:val="24"/>
        </w:rPr>
      </w:pPr>
      <w:r w:rsidRPr="0039687B">
        <w:rPr>
          <w:rFonts w:ascii="Times New Roman" w:hAnsi="Times New Roman" w:cs="Times New Roman"/>
          <w:sz w:val="20"/>
          <w:szCs w:val="20"/>
        </w:rPr>
        <w:t xml:space="preserve">O princípio social e a estabilidade económica caminham a par e passo, pois, como é facilmente inteligível, sem estabilidade económica, com dívidas e inflação, acresce o “risco </w:t>
      </w:r>
      <w:r w:rsidRPr="0039687B">
        <w:rPr>
          <w:rFonts w:ascii="Times New Roman" w:hAnsi="Times New Roman" w:cs="Times New Roman"/>
          <w:sz w:val="20"/>
          <w:szCs w:val="20"/>
        </w:rPr>
        <w:lastRenderedPageBreak/>
        <w:t>da pobreza intergeracional”, dificilmente existirá um Estado social saudável ou até poderá existir um genuíno Estado social</w:t>
      </w:r>
      <w:r w:rsidRPr="00FF3076">
        <w:rPr>
          <w:rFonts w:ascii="Times New Roman" w:hAnsi="Times New Roman" w:cs="Times New Roman"/>
        </w:rPr>
        <w:t xml:space="preserve"> </w:t>
      </w:r>
      <w:r>
        <w:rPr>
          <w:rFonts w:ascii="Times New Roman" w:hAnsi="Times New Roman" w:cs="Times New Roman"/>
        </w:rPr>
        <w:t>(</w:t>
      </w:r>
      <w:r w:rsidRPr="00FF3076">
        <w:rPr>
          <w:rFonts w:ascii="Times New Roman" w:hAnsi="Times New Roman" w:cs="Times New Roman"/>
          <w:sz w:val="20"/>
          <w:szCs w:val="20"/>
        </w:rPr>
        <w:t>BOTELHO, 2017, p. 403</w:t>
      </w:r>
      <w:r>
        <w:rPr>
          <w:rFonts w:ascii="Times New Roman" w:hAnsi="Times New Roman" w:cs="Times New Roman"/>
          <w:sz w:val="20"/>
          <w:szCs w:val="20"/>
        </w:rPr>
        <w:t>)</w:t>
      </w:r>
      <w:r w:rsidRPr="0039687B">
        <w:rPr>
          <w:rFonts w:ascii="Times New Roman" w:hAnsi="Times New Roman" w:cs="Times New Roman"/>
          <w:sz w:val="20"/>
          <w:szCs w:val="20"/>
        </w:rPr>
        <w:t>.</w:t>
      </w:r>
      <w:r>
        <w:rPr>
          <w:rFonts w:ascii="Times New Roman" w:hAnsi="Times New Roman" w:cs="Times New Roman"/>
          <w:sz w:val="24"/>
          <w:szCs w:val="24"/>
        </w:rPr>
        <w:t xml:space="preserve">  </w:t>
      </w:r>
    </w:p>
    <w:p w14:paraId="08AAB289" w14:textId="77777777" w:rsidR="00161519" w:rsidRDefault="00161519" w:rsidP="00766A99">
      <w:pPr>
        <w:widowControl w:val="0"/>
        <w:autoSpaceDE w:val="0"/>
        <w:autoSpaceDN w:val="0"/>
        <w:adjustRightInd w:val="0"/>
        <w:spacing w:after="0" w:line="240" w:lineRule="auto"/>
        <w:ind w:left="2268"/>
        <w:jc w:val="both"/>
        <w:rPr>
          <w:rFonts w:ascii="Times New Roman" w:hAnsi="Times New Roman" w:cs="Times New Roman"/>
          <w:sz w:val="24"/>
          <w:szCs w:val="24"/>
        </w:rPr>
      </w:pPr>
    </w:p>
    <w:p w14:paraId="05605ED0" w14:textId="2C4A63B1" w:rsidR="00161519" w:rsidRDefault="00161519" w:rsidP="00766A9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39687B">
        <w:rPr>
          <w:rFonts w:ascii="Times New Roman" w:hAnsi="Times New Roman" w:cs="Times New Roman"/>
          <w:sz w:val="24"/>
          <w:szCs w:val="24"/>
        </w:rPr>
        <w:t xml:space="preserve">Por fim, quanto </w:t>
      </w:r>
      <w:r w:rsidR="005E0B09">
        <w:rPr>
          <w:rFonts w:ascii="Times New Roman" w:hAnsi="Times New Roman" w:cs="Times New Roman"/>
          <w:sz w:val="24"/>
          <w:szCs w:val="24"/>
        </w:rPr>
        <w:t>à</w:t>
      </w:r>
      <w:r w:rsidRPr="0039687B">
        <w:rPr>
          <w:rFonts w:ascii="Times New Roman" w:hAnsi="Times New Roman" w:cs="Times New Roman"/>
          <w:sz w:val="24"/>
          <w:szCs w:val="24"/>
        </w:rPr>
        <w:t xml:space="preserve"> relação entre justiça intergeracional e Direito, pode-se enaltecer o debate travado sobre a destinação dos recursos oriundos da exploração dos recursos naturais, como petróleo e gás, na constituição de reservas financeiras intergeracionais</w:t>
      </w:r>
      <w:r>
        <w:rPr>
          <w:rFonts w:ascii="Times New Roman" w:hAnsi="Times New Roman" w:cs="Times New Roman"/>
          <w:sz w:val="24"/>
          <w:szCs w:val="24"/>
        </w:rPr>
        <w:t xml:space="preserve"> (</w:t>
      </w:r>
      <w:r w:rsidRPr="00191BE2">
        <w:rPr>
          <w:rFonts w:ascii="Times New Roman" w:eastAsia="MS Mincho" w:hAnsi="Times New Roman" w:cs="Times New Roman"/>
          <w:sz w:val="24"/>
          <w:szCs w:val="24"/>
          <w:lang w:eastAsia="pt-BR"/>
        </w:rPr>
        <w:t>COSTA, 2012</w:t>
      </w:r>
      <w:r>
        <w:rPr>
          <w:rFonts w:ascii="Times New Roman" w:eastAsia="MS Mincho" w:hAnsi="Times New Roman" w:cs="Times New Roman"/>
          <w:sz w:val="24"/>
          <w:szCs w:val="24"/>
          <w:lang w:eastAsia="pt-BR"/>
        </w:rPr>
        <w:t>)</w:t>
      </w:r>
      <w:r w:rsidRPr="0039687B">
        <w:rPr>
          <w:rFonts w:ascii="Times New Roman" w:hAnsi="Times New Roman" w:cs="Times New Roman"/>
          <w:sz w:val="24"/>
          <w:szCs w:val="24"/>
        </w:rPr>
        <w:t xml:space="preserve"> ou para o custeio de políticas públicas, a exemplo dos fundos soberanos de Dubai, da Noruega, do Catar, de Singapura e da China.</w:t>
      </w:r>
    </w:p>
    <w:p w14:paraId="64011849" w14:textId="77777777" w:rsidR="00161519" w:rsidRDefault="00161519" w:rsidP="00766A99">
      <w:pPr>
        <w:widowControl w:val="0"/>
        <w:autoSpaceDE w:val="0"/>
        <w:autoSpaceDN w:val="0"/>
        <w:adjustRightInd w:val="0"/>
        <w:spacing w:after="0" w:line="360" w:lineRule="auto"/>
        <w:ind w:firstLine="709"/>
        <w:jc w:val="both"/>
        <w:rPr>
          <w:rFonts w:ascii="Times New Roman" w:hAnsi="Times New Roman" w:cs="Times New Roman"/>
          <w:sz w:val="24"/>
          <w:szCs w:val="24"/>
        </w:rPr>
      </w:pPr>
    </w:p>
    <w:p w14:paraId="2ADFF8EE" w14:textId="084B895B" w:rsidR="00161519" w:rsidRDefault="00161519" w:rsidP="00766A99">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A</w:t>
      </w:r>
      <w:r w:rsidR="00D663CB">
        <w:rPr>
          <w:rFonts w:ascii="Times New Roman" w:hAnsi="Times New Roman" w:cs="Times New Roman"/>
          <w:sz w:val="24"/>
          <w:szCs w:val="24"/>
        </w:rPr>
        <w:t xml:space="preserve">s </w:t>
      </w:r>
      <w:r w:rsidR="00A652CD">
        <w:rPr>
          <w:rFonts w:ascii="Times New Roman" w:hAnsi="Times New Roman" w:cs="Times New Roman"/>
          <w:sz w:val="24"/>
          <w:szCs w:val="24"/>
        </w:rPr>
        <w:t>formas de positivação</w:t>
      </w:r>
      <w:r w:rsidR="00D663CB">
        <w:rPr>
          <w:rFonts w:ascii="Times New Roman" w:hAnsi="Times New Roman" w:cs="Times New Roman"/>
          <w:sz w:val="24"/>
          <w:szCs w:val="24"/>
        </w:rPr>
        <w:t xml:space="preserve"> da proteção das gerações futuras na Constituição Federal de 1988 </w:t>
      </w:r>
      <w:r>
        <w:rPr>
          <w:rFonts w:ascii="Times New Roman" w:hAnsi="Times New Roman" w:cs="Times New Roman"/>
          <w:sz w:val="24"/>
          <w:szCs w:val="24"/>
        </w:rPr>
        <w:t>e o papel da Advocacia Pública</w:t>
      </w:r>
    </w:p>
    <w:p w14:paraId="3B6A45D6" w14:textId="77777777" w:rsidR="00161519" w:rsidRDefault="00161519" w:rsidP="00766A99">
      <w:pPr>
        <w:widowControl w:val="0"/>
        <w:autoSpaceDE w:val="0"/>
        <w:autoSpaceDN w:val="0"/>
        <w:adjustRightInd w:val="0"/>
        <w:spacing w:after="0" w:line="360" w:lineRule="auto"/>
        <w:ind w:firstLine="709"/>
        <w:jc w:val="both"/>
        <w:rPr>
          <w:rFonts w:ascii="Times New Roman" w:hAnsi="Times New Roman" w:cs="Times New Roman"/>
          <w:sz w:val="24"/>
          <w:szCs w:val="24"/>
        </w:rPr>
      </w:pPr>
    </w:p>
    <w:p w14:paraId="3344CA34" w14:textId="1B94C5A5" w:rsidR="000035AE" w:rsidRDefault="000F204C" w:rsidP="00766A99">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Como vimos acima, a positivação do tema da justiça entre gerações na Constituição Federal de 1988 não é realizada de um modo</w:t>
      </w:r>
      <w:r w:rsidR="000035AE">
        <w:rPr>
          <w:rFonts w:ascii="Times New Roman" w:hAnsi="Times New Roman" w:cs="Times New Roman"/>
          <w:sz w:val="24"/>
          <w:szCs w:val="24"/>
        </w:rPr>
        <w:t xml:space="preserve"> único</w:t>
      </w:r>
      <w:r>
        <w:rPr>
          <w:rFonts w:ascii="Times New Roman" w:hAnsi="Times New Roman" w:cs="Times New Roman"/>
          <w:sz w:val="24"/>
          <w:szCs w:val="24"/>
        </w:rPr>
        <w:t xml:space="preserve">. Seja de forma expressa, como no caso do meio ambiente, seja de forma implícita, como nos termos relativos ao direito financeiro, podemos considerar, ao menos, duas formas de </w:t>
      </w:r>
      <w:r w:rsidR="000035AE">
        <w:rPr>
          <w:rFonts w:ascii="Times New Roman" w:hAnsi="Times New Roman" w:cs="Times New Roman"/>
          <w:sz w:val="24"/>
          <w:szCs w:val="24"/>
        </w:rPr>
        <w:t>construção</w:t>
      </w:r>
      <w:r>
        <w:rPr>
          <w:rFonts w:ascii="Times New Roman" w:hAnsi="Times New Roman" w:cs="Times New Roman"/>
          <w:sz w:val="24"/>
          <w:szCs w:val="24"/>
        </w:rPr>
        <w:t xml:space="preserve"> do texto normativo: a conferência de direitos fundamentais subjetivos às futuras gerações e a implementação da proteção sob a forma de princípio (implícito ou explícito</w:t>
      </w:r>
      <w:r w:rsidR="000035AE">
        <w:rPr>
          <w:rFonts w:ascii="Times New Roman" w:hAnsi="Times New Roman" w:cs="Times New Roman"/>
          <w:sz w:val="24"/>
          <w:szCs w:val="24"/>
        </w:rPr>
        <w:t>), o</w:t>
      </w:r>
      <w:r>
        <w:rPr>
          <w:rFonts w:ascii="Times New Roman" w:hAnsi="Times New Roman" w:cs="Times New Roman"/>
          <w:sz w:val="24"/>
          <w:szCs w:val="24"/>
        </w:rPr>
        <w:t xml:space="preserve"> que</w:t>
      </w:r>
      <w:r w:rsidR="000035AE">
        <w:rPr>
          <w:rFonts w:ascii="Times New Roman" w:hAnsi="Times New Roman" w:cs="Times New Roman"/>
          <w:sz w:val="24"/>
          <w:szCs w:val="24"/>
        </w:rPr>
        <w:t xml:space="preserve"> guarda consonância com a dimensão objetiva dos direitos fundamentais.</w:t>
      </w:r>
    </w:p>
    <w:p w14:paraId="123FA38B" w14:textId="468DF3D7" w:rsidR="006D55BB" w:rsidRDefault="00C23BF1" w:rsidP="00766A99">
      <w:pPr>
        <w:widowControl w:val="0"/>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delimitação usual do aspecto subjetivo dos direitos fundamentais se vale da clássica noção de relação jurídica, estabelecendo, grosso modo, o direito subjetivo do indivíduo a uma esfera de exercício de liberdade protegida constitucionalmente ou do fornecimento de um certo tipo de pr</w:t>
      </w:r>
      <w:r w:rsidR="006D55BB">
        <w:rPr>
          <w:rFonts w:ascii="Times New Roman" w:hAnsi="Times New Roman" w:cs="Times New Roman"/>
          <w:sz w:val="24"/>
          <w:szCs w:val="24"/>
        </w:rPr>
        <w:t>estação pelo Estado</w:t>
      </w:r>
      <w:r w:rsidR="006B281E">
        <w:rPr>
          <w:rFonts w:ascii="Times New Roman" w:hAnsi="Times New Roman" w:cs="Times New Roman"/>
          <w:sz w:val="24"/>
          <w:szCs w:val="24"/>
        </w:rPr>
        <w:t xml:space="preserve"> (</w:t>
      </w:r>
      <w:r w:rsidR="006D55BB">
        <w:rPr>
          <w:rFonts w:ascii="Times New Roman" w:hAnsi="Times New Roman" w:cs="Times New Roman"/>
          <w:sz w:val="24"/>
          <w:szCs w:val="24"/>
        </w:rPr>
        <w:t>mais atrelada aos direitos ditos sociais</w:t>
      </w:r>
      <w:r w:rsidR="006B281E">
        <w:rPr>
          <w:rFonts w:ascii="Times New Roman" w:hAnsi="Times New Roman" w:cs="Times New Roman"/>
          <w:sz w:val="24"/>
          <w:szCs w:val="24"/>
        </w:rPr>
        <w:t>)</w:t>
      </w:r>
      <w:r w:rsidR="006D55BB">
        <w:rPr>
          <w:rFonts w:ascii="Times New Roman" w:hAnsi="Times New Roman" w:cs="Times New Roman"/>
          <w:sz w:val="24"/>
          <w:szCs w:val="24"/>
        </w:rPr>
        <w:t>. A seu turno, ao Estado é imposto um dever de abstenção ou um dever de prestação (normalmente via políticas públicas). De modo mais detalhado, fazendo referência à clássica delimitação proposta por Jellinek, destacam Dimitri Dimoulis e Leonardo Martins:</w:t>
      </w:r>
    </w:p>
    <w:p w14:paraId="24653C49" w14:textId="77777777" w:rsidR="008517C1" w:rsidRDefault="008517C1" w:rsidP="00766A99">
      <w:pPr>
        <w:widowControl w:val="0"/>
        <w:autoSpaceDE w:val="0"/>
        <w:autoSpaceDN w:val="0"/>
        <w:adjustRightInd w:val="0"/>
        <w:spacing w:after="0" w:line="240" w:lineRule="auto"/>
        <w:ind w:left="2268"/>
        <w:jc w:val="both"/>
        <w:rPr>
          <w:rFonts w:ascii="Times New Roman" w:hAnsi="Times New Roman" w:cs="Times New Roman"/>
          <w:sz w:val="24"/>
          <w:szCs w:val="24"/>
        </w:rPr>
      </w:pPr>
    </w:p>
    <w:p w14:paraId="5D2B22F4" w14:textId="056F92F4" w:rsidR="006D55BB" w:rsidRPr="008517C1" w:rsidRDefault="006D55BB" w:rsidP="00766A99">
      <w:pPr>
        <w:widowControl w:val="0"/>
        <w:autoSpaceDE w:val="0"/>
        <w:autoSpaceDN w:val="0"/>
        <w:adjustRightInd w:val="0"/>
        <w:spacing w:after="0" w:line="240" w:lineRule="auto"/>
        <w:ind w:left="2268"/>
        <w:jc w:val="both"/>
        <w:rPr>
          <w:rFonts w:ascii="Times New Roman" w:hAnsi="Times New Roman" w:cs="Times New Roman"/>
          <w:sz w:val="20"/>
          <w:szCs w:val="20"/>
        </w:rPr>
      </w:pPr>
      <w:r w:rsidRPr="008517C1">
        <w:rPr>
          <w:rFonts w:ascii="Times New Roman" w:hAnsi="Times New Roman" w:cs="Times New Roman"/>
          <w:sz w:val="20"/>
          <w:szCs w:val="20"/>
        </w:rPr>
        <w:t xml:space="preserve">A dimensão subjetiva corresponde, em primeiro lugar, ao anteriormente estudado </w:t>
      </w:r>
      <w:r w:rsidRPr="008517C1">
        <w:rPr>
          <w:rFonts w:ascii="Times New Roman" w:hAnsi="Times New Roman" w:cs="Times New Roman"/>
          <w:i/>
          <w:iCs/>
          <w:sz w:val="20"/>
          <w:szCs w:val="20"/>
        </w:rPr>
        <w:t xml:space="preserve">status negativus. </w:t>
      </w:r>
      <w:r w:rsidRPr="008517C1">
        <w:rPr>
          <w:rFonts w:ascii="Times New Roman" w:hAnsi="Times New Roman" w:cs="Times New Roman"/>
          <w:sz w:val="20"/>
          <w:szCs w:val="20"/>
        </w:rPr>
        <w:t xml:space="preserve">Trata-se da dimensão ou função clássica, uma vez que o seu conteúdo normativo </w:t>
      </w:r>
      <w:proofErr w:type="gramStart"/>
      <w:r w:rsidRPr="008517C1">
        <w:rPr>
          <w:rFonts w:ascii="Times New Roman" w:hAnsi="Times New Roman" w:cs="Times New Roman"/>
          <w:sz w:val="20"/>
          <w:szCs w:val="20"/>
        </w:rPr>
        <w:t>refere-se</w:t>
      </w:r>
      <w:proofErr w:type="gramEnd"/>
      <w:r w:rsidRPr="008517C1">
        <w:rPr>
          <w:rFonts w:ascii="Times New Roman" w:hAnsi="Times New Roman" w:cs="Times New Roman"/>
          <w:sz w:val="20"/>
          <w:szCs w:val="20"/>
        </w:rPr>
        <w:t xml:space="preserve"> ao direito de seu titular de resistir à intervenção estatal em sua esfera de liberdade individual. (...)</w:t>
      </w:r>
    </w:p>
    <w:p w14:paraId="40663418" w14:textId="77777777" w:rsidR="006D55BB" w:rsidRPr="008517C1" w:rsidRDefault="006D55BB" w:rsidP="00766A99">
      <w:pPr>
        <w:widowControl w:val="0"/>
        <w:autoSpaceDE w:val="0"/>
        <w:autoSpaceDN w:val="0"/>
        <w:adjustRightInd w:val="0"/>
        <w:spacing w:after="0" w:line="240" w:lineRule="auto"/>
        <w:ind w:left="2268"/>
        <w:jc w:val="both"/>
        <w:rPr>
          <w:rFonts w:ascii="Times New Roman" w:hAnsi="Times New Roman" w:cs="Times New Roman"/>
          <w:sz w:val="20"/>
          <w:szCs w:val="20"/>
        </w:rPr>
      </w:pPr>
      <w:r w:rsidRPr="008517C1">
        <w:rPr>
          <w:rFonts w:ascii="Times New Roman" w:hAnsi="Times New Roman" w:cs="Times New Roman"/>
          <w:sz w:val="20"/>
          <w:szCs w:val="20"/>
        </w:rPr>
        <w:t>Na relação jurídica de direito público que se cria entre o indivíduo e o Estado em função de normas que reconhecem direitos fundamentais, o indivíduo pode exercer uma liberdade negativa (liberdade de alguma coisa, liberdade de certos imperativos definidos pelo poder público. De forma simétrica, o Estado possui a obrigação negativa de não fazer alguma coisa, não intervindo na esfera individual, salvo se houver legitimação ou justificação constitucional para tanto.</w:t>
      </w:r>
    </w:p>
    <w:p w14:paraId="1E8F2342" w14:textId="108D3596" w:rsidR="006D55BB" w:rsidRPr="006D55BB" w:rsidRDefault="006D55BB" w:rsidP="00766A99">
      <w:pPr>
        <w:widowControl w:val="0"/>
        <w:autoSpaceDE w:val="0"/>
        <w:autoSpaceDN w:val="0"/>
        <w:adjustRightInd w:val="0"/>
        <w:spacing w:after="0" w:line="240" w:lineRule="auto"/>
        <w:ind w:left="2268"/>
        <w:jc w:val="both"/>
        <w:rPr>
          <w:rFonts w:ascii="Times New Roman" w:hAnsi="Times New Roman" w:cs="Times New Roman"/>
          <w:sz w:val="24"/>
          <w:szCs w:val="24"/>
        </w:rPr>
      </w:pPr>
      <w:r w:rsidRPr="008517C1">
        <w:rPr>
          <w:rFonts w:ascii="Times New Roman" w:hAnsi="Times New Roman" w:cs="Times New Roman"/>
          <w:sz w:val="20"/>
          <w:szCs w:val="20"/>
        </w:rPr>
        <w:t xml:space="preserve">A dimensão subjetiva </w:t>
      </w:r>
      <w:r w:rsidR="001C7273" w:rsidRPr="008517C1">
        <w:rPr>
          <w:rFonts w:ascii="Times New Roman" w:hAnsi="Times New Roman" w:cs="Times New Roman"/>
          <w:sz w:val="20"/>
          <w:szCs w:val="20"/>
        </w:rPr>
        <w:t xml:space="preserve">aparece também nos direitos fundamentais que fundamentam prestações jurídicas próprias do </w:t>
      </w:r>
      <w:r w:rsidR="001C7273" w:rsidRPr="008517C1">
        <w:rPr>
          <w:rFonts w:ascii="Times New Roman" w:hAnsi="Times New Roman" w:cs="Times New Roman"/>
          <w:i/>
          <w:iCs/>
          <w:sz w:val="20"/>
          <w:szCs w:val="20"/>
        </w:rPr>
        <w:t>status positivus</w:t>
      </w:r>
      <w:r w:rsidR="001C7273" w:rsidRPr="008517C1">
        <w:rPr>
          <w:rFonts w:ascii="Times New Roman" w:hAnsi="Times New Roman" w:cs="Times New Roman"/>
          <w:sz w:val="20"/>
          <w:szCs w:val="20"/>
        </w:rPr>
        <w:t xml:space="preserve">. Quando o indivíduo adquire um </w:t>
      </w:r>
      <w:r w:rsidR="001C7273" w:rsidRPr="008517C1">
        <w:rPr>
          <w:rFonts w:ascii="Times New Roman" w:hAnsi="Times New Roman" w:cs="Times New Roman"/>
          <w:i/>
          <w:iCs/>
          <w:sz w:val="20"/>
          <w:szCs w:val="20"/>
        </w:rPr>
        <w:t>status</w:t>
      </w:r>
      <w:r w:rsidR="001C7273" w:rsidRPr="008517C1">
        <w:rPr>
          <w:rFonts w:ascii="Times New Roman" w:hAnsi="Times New Roman" w:cs="Times New Roman"/>
          <w:sz w:val="20"/>
          <w:szCs w:val="20"/>
        </w:rPr>
        <w:t xml:space="preserve"> de liberdade positiva (liberdade para alguma coisa) que pressupõe a ação estatal, tem-se como efeito a proibição de omissão por parte do Estado (DIMOULIS, MARTINS, 2007, 117/118).</w:t>
      </w:r>
      <w:r w:rsidR="001C727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14221BE" w14:textId="2E71C1F8" w:rsidR="00832E1B" w:rsidRDefault="006D55BB" w:rsidP="00766A99">
      <w:pPr>
        <w:widowControl w:val="0"/>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C23BF1">
        <w:rPr>
          <w:rFonts w:ascii="Times New Roman" w:hAnsi="Times New Roman" w:cs="Times New Roman"/>
          <w:sz w:val="24"/>
          <w:szCs w:val="24"/>
        </w:rPr>
        <w:t xml:space="preserve">  </w:t>
      </w:r>
    </w:p>
    <w:p w14:paraId="7AF51060" w14:textId="43EB1BE2" w:rsidR="00191C06" w:rsidRDefault="00191C06" w:rsidP="00766A99">
      <w:pPr>
        <w:widowControl w:val="0"/>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Outrossim, a partir da Segunda Guerra Mundial, ganha relevo a questão d</w:t>
      </w:r>
      <w:r w:rsidR="001C7273">
        <w:rPr>
          <w:rFonts w:ascii="Times New Roman" w:hAnsi="Times New Roman" w:cs="Times New Roman"/>
          <w:sz w:val="24"/>
          <w:szCs w:val="24"/>
        </w:rPr>
        <w:t>a possibilidade de titulação coletiva de direitos fundamentais.</w:t>
      </w:r>
      <w:r>
        <w:rPr>
          <w:rFonts w:ascii="Times New Roman" w:hAnsi="Times New Roman" w:cs="Times New Roman"/>
          <w:sz w:val="24"/>
          <w:szCs w:val="24"/>
        </w:rPr>
        <w:t xml:space="preserve"> Esses novos direitos, usualmente nominados de terceira dimensão, qualificam-se tanto pela indeterminabilidade dos seus titulares, quanto pelas dificuldades oriundas do seu exercício e proteção:</w:t>
      </w:r>
    </w:p>
    <w:p w14:paraId="6DC0030F" w14:textId="77777777" w:rsidR="00191C06" w:rsidRDefault="00191C06" w:rsidP="00766A99">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74762D42" w14:textId="6A0A078B" w:rsidR="00613047" w:rsidRPr="008517C1" w:rsidRDefault="00191C06" w:rsidP="008517C1">
      <w:pPr>
        <w:widowControl w:val="0"/>
        <w:autoSpaceDE w:val="0"/>
        <w:autoSpaceDN w:val="0"/>
        <w:adjustRightInd w:val="0"/>
        <w:spacing w:after="0" w:line="240" w:lineRule="auto"/>
        <w:ind w:left="2268"/>
        <w:jc w:val="both"/>
        <w:rPr>
          <w:rFonts w:ascii="Times New Roman" w:hAnsi="Times New Roman" w:cs="Times New Roman"/>
          <w:sz w:val="20"/>
          <w:szCs w:val="20"/>
        </w:rPr>
      </w:pPr>
      <w:r w:rsidRPr="008517C1">
        <w:rPr>
          <w:rFonts w:ascii="Times New Roman" w:hAnsi="Times New Roman" w:cs="Times New Roman"/>
          <w:sz w:val="20"/>
          <w:szCs w:val="20"/>
        </w:rPr>
        <w:t>Uma situação diferente se configura com o surgimento dos denominados novos direitos coletivos que são direitos de natureza coletiva, muitas vezes denominados “direitos difusos” que começaram a ser garantidos no século XX, sobretudo após a Segunda Guerra mundial e constituem verdadeiros direitos de titularidade coletiva ou mesmo difusa.</w:t>
      </w:r>
    </w:p>
    <w:p w14:paraId="6E823AF0" w14:textId="77777777" w:rsidR="00613047" w:rsidRPr="008517C1" w:rsidRDefault="00613047" w:rsidP="008517C1">
      <w:pPr>
        <w:widowControl w:val="0"/>
        <w:autoSpaceDE w:val="0"/>
        <w:autoSpaceDN w:val="0"/>
        <w:adjustRightInd w:val="0"/>
        <w:spacing w:after="0" w:line="240" w:lineRule="auto"/>
        <w:ind w:left="2268"/>
        <w:jc w:val="both"/>
        <w:rPr>
          <w:rFonts w:ascii="Times New Roman" w:hAnsi="Times New Roman" w:cs="Times New Roman"/>
          <w:sz w:val="20"/>
          <w:szCs w:val="20"/>
        </w:rPr>
      </w:pPr>
      <w:r w:rsidRPr="008517C1">
        <w:rPr>
          <w:rFonts w:ascii="Times New Roman" w:hAnsi="Times New Roman" w:cs="Times New Roman"/>
          <w:sz w:val="20"/>
          <w:szCs w:val="20"/>
        </w:rPr>
        <w:t>Isso ocorre com o direito ao meio ambiente, com os direitos dos consumidores e com os direitos de solidariedade que exprimem valores comuns e deveres de mútuo respeito entre países e grupos sociais (direito ao desenvolvimento econômico e à paz).</w:t>
      </w:r>
    </w:p>
    <w:p w14:paraId="6FFD61B5" w14:textId="77777777" w:rsidR="00613047" w:rsidRPr="008517C1" w:rsidRDefault="00613047" w:rsidP="008517C1">
      <w:pPr>
        <w:widowControl w:val="0"/>
        <w:autoSpaceDE w:val="0"/>
        <w:autoSpaceDN w:val="0"/>
        <w:adjustRightInd w:val="0"/>
        <w:spacing w:after="0" w:line="240" w:lineRule="auto"/>
        <w:ind w:left="2268"/>
        <w:jc w:val="both"/>
        <w:rPr>
          <w:rFonts w:ascii="Times New Roman" w:hAnsi="Times New Roman" w:cs="Times New Roman"/>
          <w:sz w:val="20"/>
          <w:szCs w:val="20"/>
        </w:rPr>
      </w:pPr>
      <w:r w:rsidRPr="008517C1">
        <w:rPr>
          <w:rFonts w:ascii="Times New Roman" w:hAnsi="Times New Roman" w:cs="Times New Roman"/>
          <w:sz w:val="20"/>
          <w:szCs w:val="20"/>
        </w:rPr>
        <w:t>Os titulares destes novos direitos coletivos continuam sendo pessoas físicas e jurídicas, mas seu exercício não é sempre individual ainda que conjunto, como ocorre com os direitos coletivos clássicos (...).</w:t>
      </w:r>
    </w:p>
    <w:p w14:paraId="798D12ED" w14:textId="14FBE217" w:rsidR="001C7273" w:rsidRDefault="00613047" w:rsidP="008517C1">
      <w:pPr>
        <w:widowControl w:val="0"/>
        <w:autoSpaceDE w:val="0"/>
        <w:autoSpaceDN w:val="0"/>
        <w:adjustRightInd w:val="0"/>
        <w:spacing w:after="0" w:line="240" w:lineRule="auto"/>
        <w:ind w:left="2268"/>
        <w:jc w:val="both"/>
        <w:rPr>
          <w:rFonts w:ascii="Times New Roman" w:hAnsi="Times New Roman" w:cs="Times New Roman"/>
          <w:sz w:val="24"/>
          <w:szCs w:val="24"/>
        </w:rPr>
      </w:pPr>
      <w:r w:rsidRPr="008517C1">
        <w:rPr>
          <w:rFonts w:ascii="Times New Roman" w:hAnsi="Times New Roman" w:cs="Times New Roman"/>
          <w:sz w:val="20"/>
          <w:szCs w:val="20"/>
        </w:rPr>
        <w:t>Assim sendo, o exercício individual desses direitos ou contraria a sua natureza (tutela ambiental, solidariedade) ou revela-se inviável na prática (tutela do consumidor). (</w:t>
      </w:r>
      <w:r w:rsidR="00F8330B">
        <w:rPr>
          <w:rFonts w:ascii="Times New Roman" w:hAnsi="Times New Roman" w:cs="Times New Roman"/>
          <w:sz w:val="20"/>
          <w:szCs w:val="20"/>
        </w:rPr>
        <w:t>Ib</w:t>
      </w:r>
      <w:r w:rsidR="00A10510">
        <w:rPr>
          <w:rFonts w:ascii="Times New Roman" w:hAnsi="Times New Roman" w:cs="Times New Roman"/>
          <w:sz w:val="20"/>
          <w:szCs w:val="20"/>
        </w:rPr>
        <w:t>idem</w:t>
      </w:r>
      <w:r w:rsidRPr="008517C1">
        <w:rPr>
          <w:rFonts w:ascii="Times New Roman" w:hAnsi="Times New Roman" w:cs="Times New Roman"/>
          <w:sz w:val="20"/>
          <w:szCs w:val="20"/>
        </w:rPr>
        <w:t>, 71/72).</w:t>
      </w:r>
      <w:r w:rsidR="00191C06">
        <w:rPr>
          <w:rFonts w:ascii="Times New Roman" w:hAnsi="Times New Roman" w:cs="Times New Roman"/>
          <w:sz w:val="24"/>
          <w:szCs w:val="24"/>
        </w:rPr>
        <w:t xml:space="preserve">  </w:t>
      </w:r>
      <w:r w:rsidR="001C7273">
        <w:rPr>
          <w:rFonts w:ascii="Times New Roman" w:hAnsi="Times New Roman" w:cs="Times New Roman"/>
          <w:sz w:val="24"/>
          <w:szCs w:val="24"/>
        </w:rPr>
        <w:t xml:space="preserve">  </w:t>
      </w:r>
    </w:p>
    <w:p w14:paraId="331B549F" w14:textId="77777777" w:rsidR="001C7273" w:rsidRDefault="001C7273" w:rsidP="00766A99">
      <w:pPr>
        <w:widowControl w:val="0"/>
        <w:autoSpaceDE w:val="0"/>
        <w:autoSpaceDN w:val="0"/>
        <w:adjustRightInd w:val="0"/>
        <w:spacing w:after="0" w:line="360" w:lineRule="auto"/>
        <w:ind w:firstLine="851"/>
        <w:jc w:val="both"/>
        <w:rPr>
          <w:rFonts w:ascii="Times New Roman" w:hAnsi="Times New Roman" w:cs="Times New Roman"/>
          <w:sz w:val="24"/>
          <w:szCs w:val="24"/>
        </w:rPr>
      </w:pPr>
    </w:p>
    <w:p w14:paraId="33503D0D" w14:textId="4312F26E" w:rsidR="00D144A5" w:rsidRDefault="0065702F" w:rsidP="00766A99">
      <w:pPr>
        <w:widowControl w:val="0"/>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832E1B" w:rsidRPr="0039687B">
        <w:rPr>
          <w:rFonts w:ascii="Times New Roman" w:hAnsi="Times New Roman" w:cs="Times New Roman"/>
          <w:sz w:val="24"/>
          <w:szCs w:val="24"/>
        </w:rPr>
        <w:t xml:space="preserve">o interpretar o art. 225 da Constituição Federal, que faz referência ao dever do Estado de proteção do meio ambiente “para as presentes e futuras gerações”, o STF tem compreendido que esta cláusula contém verdadeiro direito </w:t>
      </w:r>
      <w:r>
        <w:rPr>
          <w:rFonts w:ascii="Times New Roman" w:hAnsi="Times New Roman" w:cs="Times New Roman"/>
          <w:sz w:val="24"/>
          <w:szCs w:val="24"/>
        </w:rPr>
        <w:t>atribuído</w:t>
      </w:r>
      <w:r w:rsidR="00832E1B" w:rsidRPr="0039687B">
        <w:rPr>
          <w:rFonts w:ascii="Times New Roman" w:hAnsi="Times New Roman" w:cs="Times New Roman"/>
          <w:sz w:val="24"/>
          <w:szCs w:val="24"/>
        </w:rPr>
        <w:t xml:space="preserve"> às gerações futuras</w:t>
      </w:r>
      <w:r w:rsidR="00613047">
        <w:rPr>
          <w:rFonts w:ascii="Times New Roman" w:hAnsi="Times New Roman" w:cs="Times New Roman"/>
          <w:sz w:val="24"/>
          <w:szCs w:val="24"/>
        </w:rPr>
        <w:t xml:space="preserve">, conferindo-lhe o caráter de um </w:t>
      </w:r>
      <w:r w:rsidR="00613047" w:rsidRPr="00613047">
        <w:rPr>
          <w:rFonts w:ascii="Times New Roman" w:hAnsi="Times New Roman" w:cs="Times New Roman"/>
          <w:i/>
          <w:iCs/>
          <w:sz w:val="24"/>
          <w:szCs w:val="24"/>
        </w:rPr>
        <w:t>direito fundamental temporalmente difuso</w:t>
      </w:r>
      <w:r w:rsidR="00832E1B" w:rsidRPr="0039687B">
        <w:rPr>
          <w:rFonts w:ascii="Times New Roman" w:hAnsi="Times New Roman" w:cs="Times New Roman"/>
          <w:sz w:val="24"/>
          <w:szCs w:val="24"/>
        </w:rPr>
        <w:t xml:space="preserve">. </w:t>
      </w:r>
    </w:p>
    <w:p w14:paraId="362D8C87" w14:textId="0229C219" w:rsidR="00832E1B" w:rsidRPr="0039687B" w:rsidRDefault="00D144A5" w:rsidP="00766A99">
      <w:pPr>
        <w:widowControl w:val="0"/>
        <w:autoSpaceDE w:val="0"/>
        <w:autoSpaceDN w:val="0"/>
        <w:adjustRightInd w:val="0"/>
        <w:spacing w:after="0" w:line="360" w:lineRule="auto"/>
        <w:ind w:firstLine="851"/>
        <w:jc w:val="both"/>
        <w:rPr>
          <w:rFonts w:ascii="Times New Roman" w:hAnsi="Times New Roman" w:cs="Times New Roman"/>
          <w:sz w:val="20"/>
          <w:szCs w:val="20"/>
        </w:rPr>
      </w:pPr>
      <w:r>
        <w:rPr>
          <w:rFonts w:ascii="Times New Roman" w:hAnsi="Times New Roman" w:cs="Times New Roman"/>
          <w:sz w:val="24"/>
          <w:szCs w:val="24"/>
        </w:rPr>
        <w:t>M</w:t>
      </w:r>
      <w:r w:rsidR="00832E1B" w:rsidRPr="0039687B">
        <w:rPr>
          <w:rFonts w:ascii="Times New Roman" w:hAnsi="Times New Roman" w:cs="Times New Roman"/>
          <w:sz w:val="24"/>
          <w:szCs w:val="24"/>
        </w:rPr>
        <w:t xml:space="preserve">uito embora marcado pela indeterminabilidade de seus titulares, </w:t>
      </w:r>
      <w:r>
        <w:rPr>
          <w:rFonts w:ascii="Times New Roman" w:hAnsi="Times New Roman" w:cs="Times New Roman"/>
          <w:sz w:val="24"/>
          <w:szCs w:val="24"/>
        </w:rPr>
        <w:t xml:space="preserve">possui </w:t>
      </w:r>
      <w:r w:rsidR="00832E1B" w:rsidRPr="0039687B">
        <w:rPr>
          <w:rFonts w:ascii="Times New Roman" w:hAnsi="Times New Roman" w:cs="Times New Roman"/>
          <w:sz w:val="24"/>
          <w:szCs w:val="24"/>
        </w:rPr>
        <w:t xml:space="preserve">proteção imediata (no presente), </w:t>
      </w:r>
      <w:r>
        <w:rPr>
          <w:rFonts w:ascii="Times New Roman" w:hAnsi="Times New Roman" w:cs="Times New Roman"/>
          <w:sz w:val="24"/>
          <w:szCs w:val="24"/>
        </w:rPr>
        <w:t xml:space="preserve">no mais das vezes exercida por meio de </w:t>
      </w:r>
      <w:r w:rsidRPr="00D144A5">
        <w:rPr>
          <w:rFonts w:ascii="Times New Roman" w:hAnsi="Times New Roman" w:cs="Times New Roman"/>
          <w:sz w:val="24"/>
          <w:szCs w:val="24"/>
        </w:rPr>
        <w:t xml:space="preserve">ações </w:t>
      </w:r>
      <w:r>
        <w:rPr>
          <w:rFonts w:ascii="Times New Roman" w:hAnsi="Times New Roman" w:cs="Times New Roman"/>
          <w:sz w:val="24"/>
          <w:szCs w:val="24"/>
        </w:rPr>
        <w:t xml:space="preserve">judiciais </w:t>
      </w:r>
      <w:r w:rsidRPr="00D144A5">
        <w:rPr>
          <w:rFonts w:ascii="Times New Roman" w:hAnsi="Times New Roman" w:cs="Times New Roman"/>
          <w:sz w:val="24"/>
          <w:szCs w:val="24"/>
        </w:rPr>
        <w:t>coletivas</w:t>
      </w:r>
      <w:r>
        <w:rPr>
          <w:rFonts w:ascii="Times New Roman" w:hAnsi="Times New Roman" w:cs="Times New Roman"/>
          <w:i/>
          <w:iCs/>
          <w:sz w:val="24"/>
          <w:szCs w:val="24"/>
        </w:rPr>
        <w:t xml:space="preserve">, </w:t>
      </w:r>
      <w:r w:rsidRPr="00D144A5">
        <w:rPr>
          <w:rFonts w:ascii="Times New Roman" w:hAnsi="Times New Roman" w:cs="Times New Roman"/>
          <w:sz w:val="24"/>
          <w:szCs w:val="24"/>
        </w:rPr>
        <w:t>particularmente</w:t>
      </w:r>
      <w:r w:rsidR="0065702F">
        <w:rPr>
          <w:rFonts w:ascii="Times New Roman" w:hAnsi="Times New Roman" w:cs="Times New Roman"/>
          <w:sz w:val="24"/>
          <w:szCs w:val="24"/>
        </w:rPr>
        <w:t>,</w:t>
      </w:r>
      <w:r w:rsidRPr="00D144A5">
        <w:rPr>
          <w:rFonts w:ascii="Times New Roman" w:hAnsi="Times New Roman" w:cs="Times New Roman"/>
          <w:sz w:val="24"/>
          <w:szCs w:val="24"/>
        </w:rPr>
        <w:t xml:space="preserve"> no </w:t>
      </w:r>
      <w:r>
        <w:rPr>
          <w:rFonts w:ascii="Times New Roman" w:hAnsi="Times New Roman" w:cs="Times New Roman"/>
          <w:sz w:val="24"/>
          <w:szCs w:val="24"/>
        </w:rPr>
        <w:t>caso brasileiro</w:t>
      </w:r>
      <w:r w:rsidR="0065702F">
        <w:rPr>
          <w:rFonts w:ascii="Times New Roman" w:hAnsi="Times New Roman" w:cs="Times New Roman"/>
          <w:sz w:val="24"/>
          <w:szCs w:val="24"/>
        </w:rPr>
        <w:t>,</w:t>
      </w:r>
      <w:r>
        <w:rPr>
          <w:rFonts w:ascii="Times New Roman" w:hAnsi="Times New Roman" w:cs="Times New Roman"/>
          <w:sz w:val="24"/>
          <w:szCs w:val="24"/>
        </w:rPr>
        <w:t xml:space="preserve"> pelos instrumentos da ação civil pública e da ação popular</w:t>
      </w:r>
      <w:r w:rsidR="00832E1B" w:rsidRPr="0039687B">
        <w:rPr>
          <w:rFonts w:ascii="Times New Roman" w:hAnsi="Times New Roman" w:cs="Times New Roman"/>
          <w:sz w:val="24"/>
          <w:szCs w:val="24"/>
        </w:rPr>
        <w:t>. Nesse sentido,</w:t>
      </w:r>
      <w:r>
        <w:rPr>
          <w:rFonts w:ascii="Times New Roman" w:hAnsi="Times New Roman" w:cs="Times New Roman"/>
          <w:sz w:val="24"/>
          <w:szCs w:val="24"/>
        </w:rPr>
        <w:t xml:space="preserve"> as disposições d</w:t>
      </w:r>
      <w:r w:rsidR="006339BB">
        <w:rPr>
          <w:rFonts w:ascii="Times New Roman" w:hAnsi="Times New Roman" w:cs="Times New Roman"/>
          <w:sz w:val="24"/>
          <w:szCs w:val="24"/>
        </w:rPr>
        <w:t>o art. 5º, LXXIII, e do art. 129, III, da Constituição Federal, que asseguraram expressamente a possibilidade de uso d</w:t>
      </w:r>
      <w:r w:rsidR="006B281E">
        <w:rPr>
          <w:rFonts w:ascii="Times New Roman" w:hAnsi="Times New Roman" w:cs="Times New Roman"/>
          <w:sz w:val="24"/>
          <w:szCs w:val="24"/>
        </w:rPr>
        <w:t>estas</w:t>
      </w:r>
      <w:r w:rsidR="006339BB">
        <w:rPr>
          <w:rFonts w:ascii="Times New Roman" w:hAnsi="Times New Roman" w:cs="Times New Roman"/>
          <w:sz w:val="24"/>
          <w:szCs w:val="24"/>
        </w:rPr>
        <w:t xml:space="preserve"> ações coletivas para a proteção do meio ambiente</w:t>
      </w:r>
      <w:r w:rsidR="00832E1B" w:rsidRPr="0039687B">
        <w:rPr>
          <w:rFonts w:ascii="Times New Roman" w:hAnsi="Times New Roman" w:cs="Times New Roman"/>
          <w:sz w:val="20"/>
          <w:szCs w:val="20"/>
        </w:rPr>
        <w:t>.</w:t>
      </w:r>
    </w:p>
    <w:p w14:paraId="67430065" w14:textId="193031DE" w:rsidR="00832E1B" w:rsidRPr="0039687B" w:rsidRDefault="00832E1B" w:rsidP="00766A99">
      <w:pPr>
        <w:widowControl w:val="0"/>
        <w:autoSpaceDE w:val="0"/>
        <w:autoSpaceDN w:val="0"/>
        <w:adjustRightInd w:val="0"/>
        <w:spacing w:after="0" w:line="360" w:lineRule="auto"/>
        <w:ind w:firstLine="851"/>
        <w:jc w:val="both"/>
        <w:rPr>
          <w:rFonts w:ascii="Times New Roman" w:hAnsi="Times New Roman" w:cs="Times New Roman"/>
          <w:sz w:val="24"/>
          <w:szCs w:val="24"/>
        </w:rPr>
      </w:pPr>
      <w:r w:rsidRPr="0039687B">
        <w:rPr>
          <w:rFonts w:ascii="Times New Roman" w:hAnsi="Times New Roman" w:cs="Times New Roman"/>
          <w:sz w:val="24"/>
          <w:szCs w:val="24"/>
        </w:rPr>
        <w:t>A criação d</w:t>
      </w:r>
      <w:r w:rsidR="006339BB">
        <w:rPr>
          <w:rFonts w:ascii="Times New Roman" w:hAnsi="Times New Roman" w:cs="Times New Roman"/>
          <w:sz w:val="24"/>
          <w:szCs w:val="24"/>
        </w:rPr>
        <w:t>e algum</w:t>
      </w:r>
      <w:r w:rsidRPr="0039687B">
        <w:rPr>
          <w:rFonts w:ascii="Times New Roman" w:hAnsi="Times New Roman" w:cs="Times New Roman"/>
          <w:sz w:val="24"/>
          <w:szCs w:val="24"/>
        </w:rPr>
        <w:t xml:space="preserve"> preceito sob a fórmula de direito subjetivo conferido às gerações vindouras </w:t>
      </w:r>
      <w:r w:rsidR="0065702F">
        <w:rPr>
          <w:rFonts w:ascii="Times New Roman" w:hAnsi="Times New Roman" w:cs="Times New Roman"/>
          <w:sz w:val="24"/>
          <w:szCs w:val="24"/>
        </w:rPr>
        <w:t>é amplamente justificável</w:t>
      </w:r>
      <w:r w:rsidRPr="0039687B">
        <w:rPr>
          <w:rFonts w:ascii="Times New Roman" w:hAnsi="Times New Roman" w:cs="Times New Roman"/>
          <w:sz w:val="24"/>
          <w:szCs w:val="24"/>
        </w:rPr>
        <w:t xml:space="preserve">, na medida em que tem por objetivo a preservação de bens jurídicos presentes para o futuro, tal qual ocorre com a previsão do art. 225 da Constituição Federal em relação aos bens ambientais. </w:t>
      </w:r>
    </w:p>
    <w:p w14:paraId="1072FFE8" w14:textId="77777777" w:rsidR="00832E1B" w:rsidRPr="0039687B" w:rsidRDefault="00832E1B" w:rsidP="00766A99">
      <w:pPr>
        <w:widowControl w:val="0"/>
        <w:autoSpaceDE w:val="0"/>
        <w:autoSpaceDN w:val="0"/>
        <w:adjustRightInd w:val="0"/>
        <w:spacing w:after="0" w:line="360" w:lineRule="auto"/>
        <w:ind w:firstLine="851"/>
        <w:jc w:val="both"/>
        <w:rPr>
          <w:rFonts w:ascii="Times New Roman" w:hAnsi="Times New Roman" w:cs="Times New Roman"/>
          <w:sz w:val="24"/>
          <w:szCs w:val="24"/>
        </w:rPr>
      </w:pPr>
      <w:r w:rsidRPr="0039687B">
        <w:rPr>
          <w:rFonts w:ascii="Times New Roman" w:hAnsi="Times New Roman" w:cs="Times New Roman"/>
          <w:sz w:val="24"/>
          <w:szCs w:val="24"/>
        </w:rPr>
        <w:t>Dito de outro modo, o art. 225 da Constituição Federal carrega a ideia de conservação do status presente para o futuro, ou seja, de permanência do próprio meio ambiente como um bem humano a ser compartilhado com as futuras gerações. Daí surgiu o conceito jurídico base sobre o qual foi construído o princípio da prevenção (ou precaução) ambiental</w:t>
      </w:r>
      <w:r>
        <w:rPr>
          <w:rFonts w:ascii="Times New Roman" w:hAnsi="Times New Roman" w:cs="Times New Roman"/>
          <w:sz w:val="24"/>
          <w:szCs w:val="24"/>
        </w:rPr>
        <w:t xml:space="preserve"> (</w:t>
      </w:r>
      <w:r w:rsidRPr="00C97CD5">
        <w:rPr>
          <w:rFonts w:ascii="Times New Roman" w:hAnsi="Times New Roman" w:cs="Times New Roman"/>
          <w:sz w:val="24"/>
          <w:szCs w:val="24"/>
        </w:rPr>
        <w:t>FIORILLO,</w:t>
      </w:r>
      <w:r w:rsidRPr="00C97CD5">
        <w:rPr>
          <w:rFonts w:ascii="Times New Roman" w:hAnsi="Times New Roman" w:cs="Times New Roman"/>
          <w:iCs/>
          <w:sz w:val="24"/>
          <w:szCs w:val="24"/>
        </w:rPr>
        <w:t xml:space="preserve"> 2019</w:t>
      </w:r>
      <w:r w:rsidRPr="00C97CD5">
        <w:rPr>
          <w:rFonts w:ascii="Times New Roman" w:hAnsi="Times New Roman" w:cs="Times New Roman"/>
          <w:sz w:val="24"/>
          <w:szCs w:val="24"/>
        </w:rPr>
        <w:t>, p. 102</w:t>
      </w:r>
      <w:r>
        <w:rPr>
          <w:rFonts w:ascii="Times New Roman" w:hAnsi="Times New Roman" w:cs="Times New Roman"/>
          <w:sz w:val="24"/>
          <w:szCs w:val="24"/>
        </w:rPr>
        <w:t>)</w:t>
      </w:r>
      <w:r w:rsidRPr="0039687B">
        <w:rPr>
          <w:rStyle w:val="Refdenotaderodap"/>
          <w:rFonts w:ascii="Times New Roman" w:hAnsi="Times New Roman" w:cs="Times New Roman"/>
          <w:sz w:val="24"/>
          <w:szCs w:val="24"/>
        </w:rPr>
        <w:footnoteReference w:id="11"/>
      </w:r>
      <w:r w:rsidRPr="0039687B">
        <w:rPr>
          <w:rFonts w:ascii="Times New Roman" w:hAnsi="Times New Roman" w:cs="Times New Roman"/>
          <w:sz w:val="24"/>
          <w:szCs w:val="24"/>
        </w:rPr>
        <w:t>.</w:t>
      </w:r>
    </w:p>
    <w:p w14:paraId="31D1ABF4" w14:textId="363DF077" w:rsidR="006B281E" w:rsidRDefault="006B281E" w:rsidP="00766A99">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 tutela do direito fundamental ao meio ambiente em nome das gerações futuras não enfrenta maiores resistências jurisprudenciais e doutrinárias, estando bem consolidada no ordenamento pátrio a possibilidade de proteção imediata pelo esforço comum de instituições como o Ministério Público, a Defensoria Pública, associações civis e o próprio Estado, por seus quadros de Advocacia Pública.</w:t>
      </w:r>
      <w:r w:rsidR="003957CF">
        <w:rPr>
          <w:rFonts w:ascii="Times New Roman" w:hAnsi="Times New Roman" w:cs="Times New Roman"/>
          <w:sz w:val="24"/>
          <w:szCs w:val="24"/>
        </w:rPr>
        <w:t xml:space="preserve"> Nesse sentido, precedente do STF sobre a imprescritibilidade da pretensão de reparação de danos ambientais:</w:t>
      </w:r>
    </w:p>
    <w:p w14:paraId="4BB228CC" w14:textId="77777777" w:rsidR="003957CF" w:rsidRDefault="003957CF" w:rsidP="00766A99">
      <w:pPr>
        <w:widowControl w:val="0"/>
        <w:autoSpaceDE w:val="0"/>
        <w:autoSpaceDN w:val="0"/>
        <w:adjustRightInd w:val="0"/>
        <w:spacing w:after="0" w:line="240" w:lineRule="auto"/>
        <w:ind w:left="2268"/>
        <w:jc w:val="both"/>
        <w:rPr>
          <w:rFonts w:ascii="Times New Roman" w:hAnsi="Times New Roman" w:cs="Times New Roman"/>
          <w:sz w:val="24"/>
          <w:szCs w:val="24"/>
        </w:rPr>
      </w:pPr>
    </w:p>
    <w:p w14:paraId="5F1C2033" w14:textId="1AF7E48D" w:rsidR="003957CF" w:rsidRPr="008517C1" w:rsidRDefault="003957CF" w:rsidP="00766A99">
      <w:pPr>
        <w:widowControl w:val="0"/>
        <w:autoSpaceDE w:val="0"/>
        <w:autoSpaceDN w:val="0"/>
        <w:adjustRightInd w:val="0"/>
        <w:spacing w:after="0" w:line="240" w:lineRule="auto"/>
        <w:ind w:left="2268"/>
        <w:jc w:val="both"/>
        <w:rPr>
          <w:rFonts w:ascii="Times New Roman" w:hAnsi="Times New Roman" w:cs="Times New Roman"/>
          <w:sz w:val="20"/>
          <w:szCs w:val="20"/>
        </w:rPr>
      </w:pPr>
      <w:r w:rsidRPr="008517C1">
        <w:rPr>
          <w:rFonts w:ascii="Times New Roman" w:hAnsi="Times New Roman" w:cs="Times New Roman"/>
          <w:sz w:val="20"/>
          <w:szCs w:val="20"/>
        </w:rPr>
        <w:t xml:space="preserve">Ementa: RECURSO EXTRAORDINÁRIO. REPERCUSSÃO GERAL. TEMA 999. CONSTITUCIONAL. DANO AMBIENTAL. REPARAÇÃO. IMPRESCRITIBILIDADE. 1. Debate-se nestes autos se deve prevalecer o princípio da segurança jurídica, que beneficia o autor do dano ambiental diante da inércia do Poder Público; ou se devem prevalecer os princípios constitucionais de proteção, preservação e reparação do meio ambiente, que beneficiam toda a coletividade. 2. Em nosso ordenamento jurídico, a regra é a prescrição da pretensão reparatória. A imprescritibilidade, por sua vez, é exceção. Depende, portanto, de fatores externos, que o ordenamento jurídico reputa inderrogáveis pelo tempo. 3. Embora a Constituição e as leis ordinárias não disponham acerca do prazo prescricional para a reparação de danos civis ambientais, sendo regra a estipulação de prazo para pretensão ressarcitória, a tutela constitucional a determinados valores impõe o reconhecimento de pretensões imprescritíveis. 4. O meio ambiente deve ser considerado patrimônio comum de toda humanidade, para a garantia de sua integral proteção, especialmente em relação às gerações futuras. Todas as condutas do Poder Público estatal devem ser direcionadas no sentido de integral proteção legislativa interna e de adesão aos pactos e tratados internacionais protetivos desse direito humano fundamental de 3ª geração, para evitar prejuízo da coletividade em face de uma afetação de certo bem (recurso natural) a uma finalidade individual. 5. A reparação do dano ao meio ambiente é direito fundamental indisponível, sendo imperativo o reconhecimento da imprescritibilidade no que toca à recomposição dos danos ambientais. 6. Extinção do processo, com julgamento de mérito, em relação ao Espólio de Orleir Messias Cameli e a Marmud Cameli Ltda, com base no art. 487, III, b do Código de Processo Civil de 2015, ficando prejudicado o Recurso Extraordinário. Afirmação de tese segundo a qual </w:t>
      </w:r>
      <w:r w:rsidR="008517C1">
        <w:rPr>
          <w:rFonts w:ascii="Times New Roman" w:hAnsi="Times New Roman" w:cs="Times New Roman"/>
          <w:sz w:val="20"/>
          <w:szCs w:val="20"/>
        </w:rPr>
        <w:t>“</w:t>
      </w:r>
      <w:r w:rsidRPr="008517C1">
        <w:rPr>
          <w:rFonts w:ascii="Times New Roman" w:hAnsi="Times New Roman" w:cs="Times New Roman"/>
          <w:sz w:val="20"/>
          <w:szCs w:val="20"/>
        </w:rPr>
        <w:t>É imprescritível a pretensão de reparação civil de dano ambiental</w:t>
      </w:r>
      <w:r w:rsidR="008517C1">
        <w:rPr>
          <w:rFonts w:ascii="Times New Roman" w:hAnsi="Times New Roman" w:cs="Times New Roman"/>
          <w:sz w:val="20"/>
          <w:szCs w:val="20"/>
        </w:rPr>
        <w:t>”</w:t>
      </w:r>
      <w:r w:rsidR="008517C1">
        <w:rPr>
          <w:rStyle w:val="Refdenotaderodap"/>
          <w:rFonts w:ascii="Times New Roman" w:hAnsi="Times New Roman" w:cs="Times New Roman"/>
          <w:sz w:val="20"/>
          <w:szCs w:val="20"/>
        </w:rPr>
        <w:footnoteReference w:id="12"/>
      </w:r>
      <w:r w:rsidR="008517C1">
        <w:rPr>
          <w:rFonts w:ascii="Times New Roman" w:hAnsi="Times New Roman" w:cs="Times New Roman"/>
          <w:sz w:val="20"/>
          <w:szCs w:val="20"/>
        </w:rPr>
        <w:t xml:space="preserve"> (BRASIL, STF, 2020)</w:t>
      </w:r>
      <w:r w:rsidRPr="008517C1">
        <w:rPr>
          <w:rFonts w:ascii="Times New Roman" w:hAnsi="Times New Roman" w:cs="Times New Roman"/>
          <w:sz w:val="20"/>
          <w:szCs w:val="20"/>
        </w:rPr>
        <w:t>.</w:t>
      </w:r>
    </w:p>
    <w:p w14:paraId="3BF93BDC" w14:textId="77777777" w:rsidR="0065702F" w:rsidRDefault="0065702F" w:rsidP="00766A99">
      <w:pPr>
        <w:widowControl w:val="0"/>
        <w:autoSpaceDE w:val="0"/>
        <w:autoSpaceDN w:val="0"/>
        <w:adjustRightInd w:val="0"/>
        <w:spacing w:after="0" w:line="360" w:lineRule="auto"/>
        <w:ind w:firstLine="851"/>
        <w:jc w:val="both"/>
        <w:rPr>
          <w:rFonts w:ascii="Times New Roman" w:hAnsi="Times New Roman" w:cs="Times New Roman"/>
          <w:sz w:val="24"/>
          <w:szCs w:val="24"/>
        </w:rPr>
      </w:pPr>
    </w:p>
    <w:p w14:paraId="7B690726" w14:textId="7575B2AD" w:rsidR="00105147" w:rsidRDefault="003957CF" w:rsidP="00766A99">
      <w:pPr>
        <w:widowControl w:val="0"/>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Contudo, o</w:t>
      </w:r>
      <w:r w:rsidR="006B281E">
        <w:rPr>
          <w:rFonts w:ascii="Times New Roman" w:hAnsi="Times New Roman" w:cs="Times New Roman"/>
          <w:sz w:val="24"/>
          <w:szCs w:val="24"/>
        </w:rPr>
        <w:t xml:space="preserve"> ponto que demanda uma análise mais acurada é a dimensão objetiva dos direitos fundamentais e o papel </w:t>
      </w:r>
      <w:r w:rsidR="008517C1">
        <w:rPr>
          <w:rFonts w:ascii="Times New Roman" w:hAnsi="Times New Roman" w:cs="Times New Roman"/>
          <w:sz w:val="24"/>
          <w:szCs w:val="24"/>
        </w:rPr>
        <w:t xml:space="preserve">especial </w:t>
      </w:r>
      <w:r w:rsidR="006B281E">
        <w:rPr>
          <w:rFonts w:ascii="Times New Roman" w:hAnsi="Times New Roman" w:cs="Times New Roman"/>
          <w:sz w:val="24"/>
          <w:szCs w:val="24"/>
        </w:rPr>
        <w:t>da Advocacia Pública na sua pr</w:t>
      </w:r>
      <w:r w:rsidR="00F8124E">
        <w:rPr>
          <w:rFonts w:ascii="Times New Roman" w:hAnsi="Times New Roman" w:cs="Times New Roman"/>
          <w:sz w:val="24"/>
          <w:szCs w:val="24"/>
        </w:rPr>
        <w:t>omoção</w:t>
      </w:r>
      <w:r w:rsidR="006B281E">
        <w:rPr>
          <w:rFonts w:ascii="Times New Roman" w:hAnsi="Times New Roman" w:cs="Times New Roman"/>
          <w:sz w:val="24"/>
          <w:szCs w:val="24"/>
        </w:rPr>
        <w:t>.</w:t>
      </w:r>
    </w:p>
    <w:p w14:paraId="0DECB49C" w14:textId="77777777" w:rsidR="00F8124E" w:rsidRDefault="00F8124E" w:rsidP="00766A99">
      <w:pPr>
        <w:widowControl w:val="0"/>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Ao contrário da dimensão subjetiva dos diretos fundamentais, que confere ao indivíduo (ou ao titular coletivamente considerado) uma posição jurídica potestativa frente ao Estado, podendo deste exigir um comportamento negativo (abstenção) ou positivo (prestação), a dimensão objetiva encara os direitos fundamentais como um sistema de valores de dada sociedade plasmado na Carta Constitucional, que vão orientar a atuação dos poderes estatais em todos os seus planos:</w:t>
      </w:r>
    </w:p>
    <w:p w14:paraId="5152B3E7" w14:textId="77777777" w:rsidR="00F8124E" w:rsidRDefault="00F8124E" w:rsidP="008517C1">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29DD21A9" w14:textId="709D9160" w:rsidR="00F8124E" w:rsidRPr="008517C1" w:rsidRDefault="00F8124E" w:rsidP="008517C1">
      <w:pPr>
        <w:widowControl w:val="0"/>
        <w:autoSpaceDE w:val="0"/>
        <w:autoSpaceDN w:val="0"/>
        <w:adjustRightInd w:val="0"/>
        <w:spacing w:after="0" w:line="240" w:lineRule="auto"/>
        <w:ind w:left="2268"/>
        <w:jc w:val="both"/>
        <w:rPr>
          <w:rFonts w:ascii="Times New Roman" w:hAnsi="Times New Roman" w:cs="Times New Roman"/>
          <w:sz w:val="20"/>
          <w:szCs w:val="20"/>
        </w:rPr>
      </w:pPr>
      <w:r w:rsidRPr="008517C1">
        <w:rPr>
          <w:rFonts w:ascii="Times New Roman" w:hAnsi="Times New Roman" w:cs="Times New Roman"/>
          <w:sz w:val="20"/>
          <w:szCs w:val="20"/>
        </w:rPr>
        <w:t xml:space="preserve">A dimensão objetiva resulta do significado dos direitos fundamentais como princípios básicos da ordem constitucional. Os direitos fundamentais participam da essência do Estado </w:t>
      </w:r>
      <w:r w:rsidRPr="008517C1">
        <w:rPr>
          <w:rFonts w:ascii="Times New Roman" w:hAnsi="Times New Roman" w:cs="Times New Roman"/>
          <w:sz w:val="20"/>
          <w:szCs w:val="20"/>
        </w:rPr>
        <w:lastRenderedPageBreak/>
        <w:t xml:space="preserve">de Direito democrático, operando como limite do poder e como diretriz de sua ação. As constituições democráticas assumem um sistema de valores que os direitos fundamentais revelam e positivam. Esse fenômeno faz com que os direitos fundamentais influam sobre todo o ordenamento jurídico, servindo de norte para a ação de todos os poderes constituídos </w:t>
      </w:r>
      <w:r w:rsidRPr="008517C1">
        <w:rPr>
          <w:rFonts w:ascii="Times New Roman" w:eastAsia="Times New Roman" w:hAnsi="Times New Roman" w:cs="Times New Roman"/>
          <w:sz w:val="20"/>
          <w:szCs w:val="20"/>
        </w:rPr>
        <w:t>(MENDES</w:t>
      </w:r>
      <w:r w:rsidR="00A10510">
        <w:rPr>
          <w:rFonts w:ascii="Times New Roman" w:eastAsia="Times New Roman" w:hAnsi="Times New Roman" w:cs="Times New Roman"/>
          <w:sz w:val="20"/>
          <w:szCs w:val="20"/>
        </w:rPr>
        <w:t xml:space="preserve"> et al</w:t>
      </w:r>
      <w:r w:rsidRPr="008517C1">
        <w:rPr>
          <w:rFonts w:ascii="Times New Roman" w:eastAsia="Times New Roman" w:hAnsi="Times New Roman" w:cs="Times New Roman"/>
          <w:sz w:val="20"/>
          <w:szCs w:val="20"/>
        </w:rPr>
        <w:t xml:space="preserve">, 2010, p. </w:t>
      </w:r>
      <w:r w:rsidR="008200AA" w:rsidRPr="008517C1">
        <w:rPr>
          <w:rFonts w:ascii="Times New Roman" w:eastAsia="Times New Roman" w:hAnsi="Times New Roman" w:cs="Times New Roman"/>
          <w:sz w:val="20"/>
          <w:szCs w:val="20"/>
        </w:rPr>
        <w:t>343</w:t>
      </w:r>
      <w:r w:rsidRPr="008517C1">
        <w:rPr>
          <w:rFonts w:ascii="Times New Roman" w:eastAsia="Times New Roman" w:hAnsi="Times New Roman" w:cs="Times New Roman"/>
          <w:sz w:val="20"/>
          <w:szCs w:val="20"/>
        </w:rPr>
        <w:t>)</w:t>
      </w:r>
      <w:r w:rsidRPr="008517C1">
        <w:rPr>
          <w:rFonts w:ascii="Times New Roman" w:hAnsi="Times New Roman" w:cs="Times New Roman"/>
          <w:sz w:val="20"/>
          <w:szCs w:val="20"/>
        </w:rPr>
        <w:t xml:space="preserve">    </w:t>
      </w:r>
    </w:p>
    <w:p w14:paraId="3C052B68" w14:textId="77777777" w:rsidR="008200AA" w:rsidRDefault="008200AA" w:rsidP="00766A99">
      <w:pPr>
        <w:widowControl w:val="0"/>
        <w:autoSpaceDE w:val="0"/>
        <w:autoSpaceDN w:val="0"/>
        <w:adjustRightInd w:val="0"/>
        <w:spacing w:after="0" w:line="360" w:lineRule="auto"/>
        <w:ind w:firstLine="851"/>
        <w:jc w:val="both"/>
        <w:rPr>
          <w:rFonts w:ascii="Times New Roman" w:hAnsi="Times New Roman" w:cs="Times New Roman"/>
          <w:sz w:val="24"/>
          <w:szCs w:val="24"/>
        </w:rPr>
      </w:pPr>
    </w:p>
    <w:p w14:paraId="4E245480" w14:textId="2606FA7D" w:rsidR="006B281E" w:rsidRDefault="008200AA" w:rsidP="00766A99">
      <w:pPr>
        <w:widowControl w:val="0"/>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Por sua vez, da dimensão objetiva dos direitos fundamentais extraímos ao menos três aspectos primordiais: a) o estabelecimento de uma competência negativa ao Estado, ou seja, aquilo que é conferido ao indivíduo como direito subjetivo é subtraído do âmbito do poder de regulação estatal, servindo por vezes de parâmetro de controle da ação do Poder Público (declaração de inconstitucionalidade ou ilegalidade); b) filtro de interpretação do direito infraconstitucional, </w:t>
      </w:r>
      <w:r w:rsidR="00BB6814">
        <w:rPr>
          <w:rFonts w:ascii="Times New Roman" w:hAnsi="Times New Roman" w:cs="Times New Roman"/>
          <w:sz w:val="24"/>
          <w:szCs w:val="24"/>
        </w:rPr>
        <w:t xml:space="preserve">sob a forma de princípios jurídicos, </w:t>
      </w:r>
      <w:r>
        <w:rPr>
          <w:rFonts w:ascii="Times New Roman" w:hAnsi="Times New Roman" w:cs="Times New Roman"/>
          <w:sz w:val="24"/>
          <w:szCs w:val="24"/>
        </w:rPr>
        <w:t xml:space="preserve">dando azo, por exemplo, ao controle de normas legais por meio da interpretação conforme à Constituição e c) </w:t>
      </w:r>
      <w:r w:rsidR="00BB6814">
        <w:rPr>
          <w:rFonts w:ascii="Times New Roman" w:hAnsi="Times New Roman" w:cs="Times New Roman"/>
          <w:sz w:val="24"/>
          <w:szCs w:val="24"/>
        </w:rPr>
        <w:t xml:space="preserve">a </w:t>
      </w:r>
      <w:r>
        <w:rPr>
          <w:rFonts w:ascii="Times New Roman" w:hAnsi="Times New Roman" w:cs="Times New Roman"/>
          <w:sz w:val="24"/>
          <w:szCs w:val="24"/>
        </w:rPr>
        <w:t xml:space="preserve">fixação de um dever estatal de tutela dos direitos fundamentais </w:t>
      </w:r>
      <w:bookmarkStart w:id="8" w:name="_Hlk144211602"/>
      <w:r>
        <w:rPr>
          <w:rFonts w:ascii="Times New Roman" w:hAnsi="Times New Roman" w:cs="Times New Roman"/>
          <w:sz w:val="24"/>
          <w:szCs w:val="24"/>
        </w:rPr>
        <w:t>(DIMOULIS, MARTINS, 2007, 11</w:t>
      </w:r>
      <w:r w:rsidR="00BB6814">
        <w:rPr>
          <w:rFonts w:ascii="Times New Roman" w:hAnsi="Times New Roman" w:cs="Times New Roman"/>
          <w:sz w:val="24"/>
          <w:szCs w:val="24"/>
        </w:rPr>
        <w:t>9/120</w:t>
      </w:r>
      <w:r>
        <w:rPr>
          <w:rFonts w:ascii="Times New Roman" w:hAnsi="Times New Roman" w:cs="Times New Roman"/>
          <w:sz w:val="24"/>
          <w:szCs w:val="24"/>
        </w:rPr>
        <w:t>)</w:t>
      </w:r>
      <w:bookmarkEnd w:id="8"/>
      <w:r>
        <w:rPr>
          <w:rFonts w:ascii="Times New Roman" w:hAnsi="Times New Roman" w:cs="Times New Roman"/>
          <w:sz w:val="24"/>
          <w:szCs w:val="24"/>
        </w:rPr>
        <w:t>.</w:t>
      </w:r>
    </w:p>
    <w:p w14:paraId="0971E580" w14:textId="09ADC0A2" w:rsidR="00A36CA7" w:rsidRDefault="00394F57" w:rsidP="00766A99">
      <w:pPr>
        <w:widowControl w:val="0"/>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Afora a possibilidade de uso dos direitos fundamentais como escudo de tutela contra abusos praticados pelos poderes públicos, d</w:t>
      </w:r>
      <w:r w:rsidR="003957CF">
        <w:rPr>
          <w:rFonts w:ascii="Times New Roman" w:hAnsi="Times New Roman" w:cs="Times New Roman"/>
          <w:sz w:val="24"/>
          <w:szCs w:val="24"/>
        </w:rPr>
        <w:t xml:space="preserve">o ponto de vista sistêmico e interpretativo, os direitos fundamentais passam a figurar como elementos de filtragem constitucional. </w:t>
      </w:r>
      <w:r>
        <w:rPr>
          <w:rFonts w:ascii="Times New Roman" w:hAnsi="Times New Roman" w:cs="Times New Roman"/>
          <w:sz w:val="24"/>
          <w:szCs w:val="24"/>
        </w:rPr>
        <w:t xml:space="preserve">Assim, </w:t>
      </w:r>
      <w:r w:rsidR="003957CF">
        <w:rPr>
          <w:rFonts w:ascii="Times New Roman" w:hAnsi="Times New Roman" w:cs="Times New Roman"/>
          <w:sz w:val="24"/>
          <w:szCs w:val="24"/>
        </w:rPr>
        <w:t xml:space="preserve">objetivamente, </w:t>
      </w:r>
      <w:r>
        <w:rPr>
          <w:rFonts w:ascii="Times New Roman" w:hAnsi="Times New Roman" w:cs="Times New Roman"/>
          <w:sz w:val="24"/>
          <w:szCs w:val="24"/>
        </w:rPr>
        <w:t xml:space="preserve">passam a servir como </w:t>
      </w:r>
      <w:r w:rsidR="003957CF">
        <w:rPr>
          <w:rFonts w:ascii="Times New Roman" w:hAnsi="Times New Roman" w:cs="Times New Roman"/>
          <w:sz w:val="24"/>
          <w:szCs w:val="24"/>
        </w:rPr>
        <w:t xml:space="preserve">condutores da agenda legislativa, bem assim figuram como a </w:t>
      </w:r>
      <w:r w:rsidR="00A36CA7">
        <w:rPr>
          <w:rFonts w:ascii="Times New Roman" w:hAnsi="Times New Roman" w:cs="Times New Roman"/>
          <w:sz w:val="24"/>
          <w:szCs w:val="24"/>
        </w:rPr>
        <w:t xml:space="preserve">parâmetros de </w:t>
      </w:r>
      <w:r w:rsidR="003957CF">
        <w:rPr>
          <w:rFonts w:ascii="Times New Roman" w:hAnsi="Times New Roman" w:cs="Times New Roman"/>
          <w:sz w:val="24"/>
          <w:szCs w:val="24"/>
        </w:rPr>
        <w:t>interpretação do direito positivo à luz das dire</w:t>
      </w:r>
      <w:r w:rsidR="00A36CA7">
        <w:rPr>
          <w:rFonts w:ascii="Times New Roman" w:hAnsi="Times New Roman" w:cs="Times New Roman"/>
          <w:sz w:val="24"/>
          <w:szCs w:val="24"/>
        </w:rPr>
        <w:t>trizes constitucionais que lhes dão suporte. A respeito, as lições de Ingo Sarlet:</w:t>
      </w:r>
    </w:p>
    <w:p w14:paraId="3827FA5D" w14:textId="77777777" w:rsidR="00A36CA7" w:rsidRDefault="00A36CA7" w:rsidP="00766A99">
      <w:pPr>
        <w:widowControl w:val="0"/>
        <w:autoSpaceDE w:val="0"/>
        <w:autoSpaceDN w:val="0"/>
        <w:adjustRightInd w:val="0"/>
        <w:spacing w:after="0" w:line="240" w:lineRule="auto"/>
        <w:ind w:left="2268"/>
        <w:jc w:val="both"/>
        <w:rPr>
          <w:rFonts w:ascii="Times New Roman" w:hAnsi="Times New Roman" w:cs="Times New Roman"/>
          <w:sz w:val="24"/>
          <w:szCs w:val="24"/>
        </w:rPr>
      </w:pPr>
    </w:p>
    <w:p w14:paraId="0E9C1C1F" w14:textId="7D48218B" w:rsidR="00A36CA7" w:rsidRPr="008517C1" w:rsidRDefault="00A36CA7" w:rsidP="00766A99">
      <w:pPr>
        <w:widowControl w:val="0"/>
        <w:autoSpaceDE w:val="0"/>
        <w:autoSpaceDN w:val="0"/>
        <w:adjustRightInd w:val="0"/>
        <w:spacing w:after="0" w:line="240" w:lineRule="auto"/>
        <w:ind w:left="2268"/>
        <w:jc w:val="both"/>
        <w:rPr>
          <w:rFonts w:ascii="Times New Roman" w:hAnsi="Times New Roman" w:cs="Times New Roman"/>
          <w:sz w:val="20"/>
          <w:szCs w:val="20"/>
        </w:rPr>
      </w:pPr>
      <w:r w:rsidRPr="008517C1">
        <w:rPr>
          <w:rFonts w:ascii="Times New Roman" w:hAnsi="Times New Roman" w:cs="Times New Roman"/>
          <w:sz w:val="20"/>
          <w:szCs w:val="20"/>
        </w:rPr>
        <w:t xml:space="preserve">Em outras palavras, de acordo com o que consignou Pérez Luño, os direitos fundamentais passam a apresentar-se no âmbito a ordem constitucional como um conjunto de valores objetivos básicos e fins diretivos da ação positiva dos poderes públicos, e não apenas garantias negativas dos interesses individuais, entendimento este, aliás, consagrado pelo Tribunal Constitucional espanhol praticamente desde o início de sua profícua judicatura. Posta a questão em outros termos, os direitos fundamentais, desde a sua dimensão objetiva, operam, como averba Miguel Presno Linera, não propriamente como princípio e garantias nas relações entre indivíduos e Estado, mas transformam-se em princípios superiores do ordenamento jurídico-constitucional considerando em seu conjunto, na condição de componentes estruturais básicos da ordem jurídica (SARLET, 2015, p. 149)    </w:t>
      </w:r>
    </w:p>
    <w:p w14:paraId="3DE79831" w14:textId="717E1FF0" w:rsidR="003957CF" w:rsidRDefault="00A36CA7" w:rsidP="00766A99">
      <w:pPr>
        <w:widowControl w:val="0"/>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3957CF">
        <w:rPr>
          <w:rFonts w:ascii="Times New Roman" w:hAnsi="Times New Roman" w:cs="Times New Roman"/>
          <w:sz w:val="24"/>
          <w:szCs w:val="24"/>
        </w:rPr>
        <w:t xml:space="preserve"> </w:t>
      </w:r>
    </w:p>
    <w:p w14:paraId="7D7C680A" w14:textId="2593EA3E" w:rsidR="000035AE" w:rsidRDefault="00461535" w:rsidP="00766A99">
      <w:pPr>
        <w:widowControl w:val="0"/>
        <w:spacing w:after="0" w:line="36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 xml:space="preserve">É com o dever estatal de tutela, porém, que </w:t>
      </w:r>
      <w:r w:rsidR="000743E2">
        <w:rPr>
          <w:rFonts w:ascii="Times New Roman" w:eastAsia="Times New Roman" w:hAnsi="Times New Roman" w:cs="Times New Roman"/>
          <w:sz w:val="24"/>
          <w:szCs w:val="24"/>
        </w:rPr>
        <w:t>a Advocacia Pública guarda indiscutível relacionamento.</w:t>
      </w:r>
    </w:p>
    <w:p w14:paraId="54E118B0" w14:textId="15CC6A2B" w:rsidR="00D663CB" w:rsidRDefault="00D663CB"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 aqui pretender aqui levantar toda a diversidade de aspectos jurídicos envolvidos na análise da dimensão objetiva dos direitos fundamentais, importa, para os fins próprios d</w:t>
      </w:r>
      <w:r w:rsidR="000743E2">
        <w:rPr>
          <w:rFonts w:ascii="Times New Roman" w:eastAsia="Times New Roman" w:hAnsi="Times New Roman" w:cs="Times New Roman"/>
          <w:sz w:val="24"/>
          <w:szCs w:val="24"/>
        </w:rPr>
        <w:t>este</w:t>
      </w:r>
      <w:r>
        <w:rPr>
          <w:rFonts w:ascii="Times New Roman" w:eastAsia="Times New Roman" w:hAnsi="Times New Roman" w:cs="Times New Roman"/>
          <w:sz w:val="24"/>
          <w:szCs w:val="24"/>
        </w:rPr>
        <w:t xml:space="preserve"> trabalho, a delimitação deste elemento estrutural ou institucional ligado à defesa ou à promoção dos direitos fundamentais</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w:t>
      </w:r>
    </w:p>
    <w:p w14:paraId="5A7CED5B" w14:textId="77777777" w:rsidR="00D663CB" w:rsidRDefault="00D663CB"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Nessa seara, vale a lembrança promovida por Dimitri Dimoulis e Leonardo Martins da teoria das “garantias de organização” (</w:t>
      </w:r>
      <w:r>
        <w:rPr>
          <w:rFonts w:ascii="Times New Roman" w:eastAsia="Times New Roman" w:hAnsi="Times New Roman" w:cs="Times New Roman"/>
          <w:i/>
          <w:sz w:val="24"/>
          <w:szCs w:val="24"/>
        </w:rPr>
        <w:t>Einrichtungsgarantien</w:t>
      </w:r>
      <w:r>
        <w:rPr>
          <w:rFonts w:ascii="Times New Roman" w:eastAsia="Times New Roman" w:hAnsi="Times New Roman" w:cs="Times New Roman"/>
          <w:sz w:val="24"/>
          <w:szCs w:val="24"/>
        </w:rPr>
        <w:t>) proposta por Carl Schmitt, que ressalta a necessidade de criação e preservação de instituições públicas e privadas que dão sustentação aos direitos fundamentais:</w:t>
      </w:r>
    </w:p>
    <w:p w14:paraId="05AA9899" w14:textId="77777777" w:rsidR="00D663CB" w:rsidRDefault="00D663CB" w:rsidP="00766A99">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constitucionalista alemão Carl Schmitt (1888-1985) distinguiu, ao lado dos direitos e garantias fundamentais, uma categoria de disposições constitucionais que a doutrina posteriormente denominou “garantias de organização” (</w:t>
      </w:r>
      <w:r>
        <w:rPr>
          <w:rFonts w:ascii="Times New Roman" w:eastAsia="Times New Roman" w:hAnsi="Times New Roman" w:cs="Times New Roman"/>
          <w:i/>
          <w:sz w:val="20"/>
          <w:szCs w:val="20"/>
        </w:rPr>
        <w:t>Einrichtungsgarantien</w:t>
      </w:r>
      <w:r>
        <w:rPr>
          <w:rFonts w:ascii="Times New Roman" w:eastAsia="Times New Roman" w:hAnsi="Times New Roman" w:cs="Times New Roman"/>
          <w:sz w:val="20"/>
          <w:szCs w:val="20"/>
        </w:rPr>
        <w:t>). Seu objetivo é criar e manter instituições que sustentem o exercício dos direitos fundamentais. (...)</w:t>
      </w:r>
    </w:p>
    <w:p w14:paraId="7CACE591" w14:textId="77777777" w:rsidR="00D663CB" w:rsidRDefault="00D663CB" w:rsidP="00766A99">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FEFF087" w14:textId="4A1DC641" w:rsidR="00D663CB" w:rsidRDefault="00D663CB" w:rsidP="00766A99">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Segundo Schmitt há duas espécies de garantias de organização: (a) Garantias de instituições privadas (</w:t>
      </w:r>
      <w:r>
        <w:rPr>
          <w:rFonts w:ascii="Times New Roman" w:eastAsia="Times New Roman" w:hAnsi="Times New Roman" w:cs="Times New Roman"/>
          <w:i/>
          <w:sz w:val="20"/>
          <w:szCs w:val="20"/>
        </w:rPr>
        <w:t>Institutsgarantien</w:t>
      </w:r>
      <w:r>
        <w:rPr>
          <w:rFonts w:ascii="Times New Roman" w:eastAsia="Times New Roman" w:hAnsi="Times New Roman" w:cs="Times New Roman"/>
          <w:sz w:val="20"/>
          <w:szCs w:val="20"/>
        </w:rPr>
        <w:t>), tais como a família e o casamento, a propriedade e a possibilidade de organizar associações. Além da liberdade de agir, o indivíduo pode exigir do Estado uma regulamentação jurídica e a tomada de medidas práticas de que possibilitem o exercício efetivo do respectivo direito. (b) Garantias de instituições públicas (</w:t>
      </w:r>
      <w:r>
        <w:rPr>
          <w:rFonts w:ascii="Times New Roman" w:eastAsia="Times New Roman" w:hAnsi="Times New Roman" w:cs="Times New Roman"/>
          <w:i/>
          <w:sz w:val="20"/>
          <w:szCs w:val="20"/>
        </w:rPr>
        <w:t>institutionelle Garantien</w:t>
      </w:r>
      <w:r>
        <w:rPr>
          <w:rFonts w:ascii="Times New Roman" w:eastAsia="Times New Roman" w:hAnsi="Times New Roman" w:cs="Times New Roman"/>
          <w:sz w:val="20"/>
          <w:szCs w:val="20"/>
        </w:rPr>
        <w:t xml:space="preserve">), isto é, de organismo estatais cuja presença é imprescindível para que os titulares de direitos fundamentais possam exercê-los (Administração Pública, tribunais, estrutura eleitoral). Se o Estado não tivesse, por exemplo, a obrigação de manter uma estrutura judiciária densa, seria risível dizer que o morador do Amazonas tem o direito ao </w:t>
      </w:r>
      <w:r>
        <w:rPr>
          <w:rFonts w:ascii="Times New Roman" w:eastAsia="Times New Roman" w:hAnsi="Times New Roman" w:cs="Times New Roman"/>
          <w:i/>
          <w:sz w:val="20"/>
          <w:szCs w:val="20"/>
        </w:rPr>
        <w:t>habeas corpus</w:t>
      </w:r>
      <w:r>
        <w:rPr>
          <w:rFonts w:ascii="Times New Roman" w:eastAsia="Times New Roman" w:hAnsi="Times New Roman" w:cs="Times New Roman"/>
          <w:sz w:val="20"/>
          <w:szCs w:val="20"/>
        </w:rPr>
        <w:t xml:space="preserve"> porque pode impetrá-lo ante um tribunal de Brasília</w:t>
      </w:r>
      <w:r w:rsidR="008517C1">
        <w:rPr>
          <w:rFonts w:ascii="Times New Roman" w:eastAsia="Times New Roman" w:hAnsi="Times New Roman" w:cs="Times New Roman"/>
          <w:sz w:val="20"/>
          <w:szCs w:val="20"/>
        </w:rPr>
        <w:t xml:space="preserve"> </w:t>
      </w:r>
      <w:r w:rsidR="008517C1" w:rsidRPr="008517C1">
        <w:rPr>
          <w:rFonts w:ascii="Times New Roman" w:eastAsia="Times New Roman" w:hAnsi="Times New Roman" w:cs="Times New Roman"/>
          <w:sz w:val="20"/>
          <w:szCs w:val="20"/>
        </w:rPr>
        <w:t>(DIMOULIS, MARTINS, 2007,</w:t>
      </w:r>
      <w:r w:rsidR="008517C1">
        <w:rPr>
          <w:rFonts w:ascii="Times New Roman" w:eastAsia="Times New Roman" w:hAnsi="Times New Roman" w:cs="Times New Roman"/>
          <w:sz w:val="20"/>
          <w:szCs w:val="20"/>
        </w:rPr>
        <w:t xml:space="preserve"> P. 74/75</w:t>
      </w:r>
      <w:r w:rsidR="008517C1" w:rsidRPr="008517C1">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66C2B610" w14:textId="77777777" w:rsidR="000743E2" w:rsidRDefault="000743E2" w:rsidP="00766A99">
      <w:pPr>
        <w:spacing w:after="0" w:line="240" w:lineRule="auto"/>
        <w:ind w:left="2268"/>
        <w:jc w:val="both"/>
        <w:rPr>
          <w:rFonts w:ascii="Times New Roman" w:eastAsia="Times New Roman" w:hAnsi="Times New Roman" w:cs="Times New Roman"/>
          <w:sz w:val="24"/>
          <w:szCs w:val="24"/>
        </w:rPr>
      </w:pPr>
    </w:p>
    <w:p w14:paraId="4BBD55E9" w14:textId="5ADB4D83" w:rsidR="008B0B61" w:rsidRDefault="00394F57"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D663CB">
        <w:rPr>
          <w:rFonts w:ascii="Times New Roman" w:eastAsia="Times New Roman" w:hAnsi="Times New Roman" w:cs="Times New Roman"/>
          <w:sz w:val="24"/>
          <w:szCs w:val="24"/>
        </w:rPr>
        <w:t xml:space="preserve">ssas garantias de instituições ou simplesmente garantias institucionais tem a sua aplicabilidade reconhecida </w:t>
      </w:r>
      <w:r w:rsidR="000743E2">
        <w:rPr>
          <w:rFonts w:ascii="Times New Roman" w:eastAsia="Times New Roman" w:hAnsi="Times New Roman" w:cs="Times New Roman"/>
          <w:sz w:val="24"/>
          <w:szCs w:val="24"/>
        </w:rPr>
        <w:t xml:space="preserve">primordialmente </w:t>
      </w:r>
      <w:r w:rsidR="00D663CB">
        <w:rPr>
          <w:rFonts w:ascii="Times New Roman" w:eastAsia="Times New Roman" w:hAnsi="Times New Roman" w:cs="Times New Roman"/>
          <w:sz w:val="24"/>
          <w:szCs w:val="24"/>
        </w:rPr>
        <w:t xml:space="preserve">no âmbito da organização pública direcionada à promoção dos </w:t>
      </w:r>
      <w:r>
        <w:rPr>
          <w:rFonts w:ascii="Times New Roman" w:eastAsia="Times New Roman" w:hAnsi="Times New Roman" w:cs="Times New Roman"/>
          <w:sz w:val="24"/>
          <w:szCs w:val="24"/>
        </w:rPr>
        <w:t xml:space="preserve">direitos fundamentais, em especial dos </w:t>
      </w:r>
      <w:r w:rsidR="008B0B61">
        <w:rPr>
          <w:rFonts w:ascii="Times New Roman" w:eastAsia="Times New Roman" w:hAnsi="Times New Roman" w:cs="Times New Roman"/>
          <w:sz w:val="24"/>
          <w:szCs w:val="24"/>
        </w:rPr>
        <w:t xml:space="preserve">denominados </w:t>
      </w:r>
      <w:r w:rsidR="00D663CB">
        <w:rPr>
          <w:rFonts w:ascii="Times New Roman" w:eastAsia="Times New Roman" w:hAnsi="Times New Roman" w:cs="Times New Roman"/>
          <w:sz w:val="24"/>
          <w:szCs w:val="24"/>
        </w:rPr>
        <w:t xml:space="preserve">direitos sociais. </w:t>
      </w:r>
    </w:p>
    <w:p w14:paraId="02EB2079" w14:textId="4D5D5B29" w:rsidR="00D663CB" w:rsidRDefault="00D663CB"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Seria inimaginável, por exemplo, conceber um sistema público de previdência sem a consequente instituição de um órgão ou entidade responsável pelo seu funcionamento.</w:t>
      </w:r>
      <w:r w:rsidR="008B0B61">
        <w:rPr>
          <w:rFonts w:ascii="Times New Roman" w:eastAsia="Times New Roman" w:hAnsi="Times New Roman" w:cs="Times New Roman"/>
          <w:sz w:val="24"/>
          <w:szCs w:val="24"/>
        </w:rPr>
        <w:t xml:space="preserve"> </w:t>
      </w:r>
    </w:p>
    <w:p w14:paraId="114962A1" w14:textId="77777777" w:rsidR="00D663CB" w:rsidRDefault="00D663CB"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Característica similar pode ser observada nos sistemas públicos voltados à promoção da saúde e da educação. Por imposição constitucional e infraconstitucional, houve a criação de instituições públicas responsáveis pela gestão e execução das políticas públicas sanitárias e educacionais em todos os níveis da federação, a exemplo das entidades participantes do Sistema Único de Saúde - SUS</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w:t>
      </w:r>
    </w:p>
    <w:p w14:paraId="358F9BE7" w14:textId="7CB47ECD" w:rsidR="0003115C" w:rsidRDefault="0003115C"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sua vez, é</w:t>
      </w:r>
      <w:r w:rsidR="008B0B61">
        <w:rPr>
          <w:rFonts w:ascii="Times New Roman" w:eastAsia="Times New Roman" w:hAnsi="Times New Roman" w:cs="Times New Roman"/>
          <w:sz w:val="24"/>
          <w:szCs w:val="24"/>
        </w:rPr>
        <w:t xml:space="preserve"> a Advocacia Pública que dá guarida</w:t>
      </w:r>
      <w:r>
        <w:rPr>
          <w:rFonts w:ascii="Times New Roman" w:eastAsia="Times New Roman" w:hAnsi="Times New Roman" w:cs="Times New Roman"/>
          <w:sz w:val="24"/>
          <w:szCs w:val="24"/>
        </w:rPr>
        <w:t xml:space="preserve"> ao funcionamento destas organizações, seja do ponto de vista interno, com o fornecimento de orientação jurídica e controle de legalidade dos atos por elas praticados, seja do ponto de vista externo, realizando a defesa jurídica destas instituições na área judicial e extrajudicial. Esse é o seu papel constitucional, segundo os arts. 131 e 132 da Carta da República.</w:t>
      </w:r>
      <w:r w:rsidR="00C82E4F">
        <w:rPr>
          <w:rFonts w:ascii="Times New Roman" w:eastAsia="Times New Roman" w:hAnsi="Times New Roman" w:cs="Times New Roman"/>
          <w:sz w:val="24"/>
          <w:szCs w:val="24"/>
        </w:rPr>
        <w:t xml:space="preserve"> A respeito, a colaboração de </w:t>
      </w:r>
      <w:bookmarkStart w:id="9" w:name="_Hlk144214301"/>
      <w:r w:rsidR="00C82E4F">
        <w:rPr>
          <w:rFonts w:ascii="Times New Roman" w:eastAsia="Times New Roman" w:hAnsi="Times New Roman" w:cs="Times New Roman"/>
          <w:sz w:val="24"/>
          <w:szCs w:val="24"/>
        </w:rPr>
        <w:t>Derly Barreto e Silva Filho</w:t>
      </w:r>
      <w:bookmarkEnd w:id="9"/>
      <w:r w:rsidR="00C82E4F">
        <w:rPr>
          <w:rFonts w:ascii="Times New Roman" w:eastAsia="Times New Roman" w:hAnsi="Times New Roman" w:cs="Times New Roman"/>
          <w:sz w:val="24"/>
          <w:szCs w:val="24"/>
        </w:rPr>
        <w:t>:</w:t>
      </w:r>
    </w:p>
    <w:p w14:paraId="23B988BC" w14:textId="77777777" w:rsidR="00C82E4F" w:rsidRPr="00DE3499" w:rsidRDefault="00C82E4F" w:rsidP="00DE3499">
      <w:pPr>
        <w:spacing w:after="0" w:line="240" w:lineRule="auto"/>
        <w:ind w:firstLine="709"/>
        <w:jc w:val="both"/>
        <w:rPr>
          <w:rFonts w:ascii="Times New Roman" w:eastAsia="Times New Roman" w:hAnsi="Times New Roman" w:cs="Times New Roman"/>
          <w:sz w:val="20"/>
          <w:szCs w:val="20"/>
        </w:rPr>
      </w:pPr>
    </w:p>
    <w:p w14:paraId="3BD35F50" w14:textId="77777777" w:rsidR="00C82E4F" w:rsidRPr="00DE3499" w:rsidRDefault="00C82E4F" w:rsidP="00DE3499">
      <w:pPr>
        <w:spacing w:after="0" w:line="240" w:lineRule="auto"/>
        <w:ind w:left="2835"/>
        <w:jc w:val="both"/>
        <w:rPr>
          <w:rFonts w:ascii="Times New Roman" w:hAnsi="Times New Roman" w:cs="Times New Roman"/>
          <w:sz w:val="20"/>
          <w:szCs w:val="20"/>
        </w:rPr>
      </w:pPr>
      <w:r w:rsidRPr="00DE3499">
        <w:rPr>
          <w:rFonts w:ascii="Times New Roman" w:hAnsi="Times New Roman" w:cs="Times New Roman"/>
          <w:sz w:val="20"/>
          <w:szCs w:val="20"/>
        </w:rPr>
        <w:lastRenderedPageBreak/>
        <w:t xml:space="preserve">Considerando que o Estado passou a disciplinar os mais diversos aspectos da vida social e econômica por meio de políticas públicas de saúde, educação, tributação, finanças, comércio, meio ambiente, energia, transporte, segurança, entre outras, e dos respectivos atos de execução (deferimento de licenças ambientais, aprovação de empréstimos públicos, venda de títulos do Tesouro Nacional, concessão de isenções, anistias e benefícios fiscais, entre outros), tornou-se indispensável, além dos controles exteriores à Administração Pública (os controles parlamentar e judicial), o estabelecimento de formas de fiscalização interiores (controles intraorgânicos), vocacionadas a acautelar, promover e defender o interesse público dentro do Poder Executivo. </w:t>
      </w:r>
    </w:p>
    <w:p w14:paraId="0BAF4062" w14:textId="693C6671" w:rsidR="00C82E4F" w:rsidRPr="00DE3499" w:rsidRDefault="00C82E4F" w:rsidP="00766A99">
      <w:pPr>
        <w:spacing w:after="0" w:line="240" w:lineRule="auto"/>
        <w:ind w:left="2835"/>
        <w:jc w:val="both"/>
        <w:rPr>
          <w:rFonts w:ascii="Times New Roman" w:eastAsia="Times New Roman" w:hAnsi="Times New Roman" w:cs="Times New Roman"/>
          <w:sz w:val="20"/>
          <w:szCs w:val="20"/>
        </w:rPr>
      </w:pPr>
      <w:r w:rsidRPr="00DE3499">
        <w:rPr>
          <w:rFonts w:ascii="Times New Roman" w:hAnsi="Times New Roman" w:cs="Times New Roman"/>
          <w:sz w:val="20"/>
          <w:szCs w:val="20"/>
        </w:rPr>
        <w:t>Nos artigos 131 e 132, a Carta Política reservou essa atribuição, em caráter privativo, à advocacia pública.</w:t>
      </w:r>
    </w:p>
    <w:p w14:paraId="08BDAE9B" w14:textId="3666B62C" w:rsidR="008B0B61" w:rsidRPr="00DE3499" w:rsidRDefault="00C82E4F" w:rsidP="00766A99">
      <w:pPr>
        <w:spacing w:after="0" w:line="240" w:lineRule="auto"/>
        <w:ind w:left="2835"/>
        <w:jc w:val="both"/>
        <w:rPr>
          <w:rFonts w:ascii="Times New Roman" w:eastAsia="Times New Roman" w:hAnsi="Times New Roman" w:cs="Times New Roman"/>
          <w:sz w:val="20"/>
          <w:szCs w:val="20"/>
        </w:rPr>
      </w:pPr>
      <w:r w:rsidRPr="00DE3499">
        <w:rPr>
          <w:rFonts w:ascii="Times New Roman" w:hAnsi="Times New Roman" w:cs="Times New Roman"/>
          <w:sz w:val="20"/>
          <w:szCs w:val="20"/>
        </w:rPr>
        <w:t>A advocacia pública poderia atuar nas fases de ideação e formulação das políticas públicas, por meio de pareceres sobre propostas de emenda constitucional, projetos de lei e minutas de atos normativos infralegais em matéria tributária, quando oriundos do Poder Executivo, e sobre sugestões, alternativas e contestações dos interessados. Esse juízo, prévio, dar-se-ia sob o ângulo exclusivamente jurídico. Afinal, os juízos de conveniência e oportunidade, por serem ontologicamente políticos, são, por mandato constitucional expresso, da alçada exclusiva do governante, e não do advogado público. Ao assegurar a conformidade constitucional, legal e moral das políticas públicas e dos correspondentes atos de execução, a advocacia pública poderia contribuir para reduzir sobremodo a ocorrência de vícios de inconstitucionalidade e demais questionamentos judiciais que tanto sobrecarregam o Poder Judiciário. (SILVA FILHO,</w:t>
      </w:r>
      <w:r w:rsidR="0003115C" w:rsidRPr="00DE3499">
        <w:rPr>
          <w:rFonts w:ascii="Times New Roman" w:eastAsia="Times New Roman" w:hAnsi="Times New Roman" w:cs="Times New Roman"/>
          <w:sz w:val="20"/>
          <w:szCs w:val="20"/>
        </w:rPr>
        <w:t xml:space="preserve"> </w:t>
      </w:r>
      <w:r w:rsidRPr="00DE3499">
        <w:rPr>
          <w:rFonts w:ascii="Times New Roman" w:eastAsia="Times New Roman" w:hAnsi="Times New Roman" w:cs="Times New Roman"/>
          <w:sz w:val="20"/>
          <w:szCs w:val="20"/>
        </w:rPr>
        <w:t xml:space="preserve">2010, 90/93). </w:t>
      </w:r>
    </w:p>
    <w:p w14:paraId="05F77A1E" w14:textId="77777777" w:rsidR="008B0B61" w:rsidRDefault="008B0B61" w:rsidP="00766A99">
      <w:pPr>
        <w:spacing w:after="0" w:line="360" w:lineRule="auto"/>
        <w:ind w:firstLine="709"/>
        <w:jc w:val="both"/>
        <w:rPr>
          <w:rFonts w:ascii="Times New Roman" w:eastAsia="Times New Roman" w:hAnsi="Times New Roman" w:cs="Times New Roman"/>
          <w:sz w:val="24"/>
          <w:szCs w:val="24"/>
        </w:rPr>
      </w:pPr>
    </w:p>
    <w:p w14:paraId="2807E0C2" w14:textId="03A0936B" w:rsidR="00CE0079" w:rsidRDefault="00C82E4F"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sentido, quando se realiza a defesa do erário público e das políticas públicas coletivamente organizadas na esfera judicial, a </w:t>
      </w:r>
      <w:r w:rsidR="00DE349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dvocacia </w:t>
      </w:r>
      <w:r w:rsidR="00DE3499">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ública não se coloca na posição de </w:t>
      </w:r>
      <w:r w:rsidR="00CE0079">
        <w:rPr>
          <w:rFonts w:ascii="Times New Roman" w:eastAsia="Times New Roman" w:hAnsi="Times New Roman" w:cs="Times New Roman"/>
          <w:sz w:val="24"/>
          <w:szCs w:val="24"/>
        </w:rPr>
        <w:t xml:space="preserve">mera </w:t>
      </w:r>
      <w:r>
        <w:rPr>
          <w:rFonts w:ascii="Times New Roman" w:eastAsia="Times New Roman" w:hAnsi="Times New Roman" w:cs="Times New Roman"/>
          <w:sz w:val="24"/>
          <w:szCs w:val="24"/>
        </w:rPr>
        <w:t xml:space="preserve">contestadora de pleitos amparados em direitos fundamentais subjetivos. Ao contrário, promove a defesa da dimensão objetiva destes mesmos direitos, por meio do fornecimento de guarida das instituições </w:t>
      </w:r>
      <w:r w:rsidR="00CE0079">
        <w:rPr>
          <w:rFonts w:ascii="Times New Roman" w:eastAsia="Times New Roman" w:hAnsi="Times New Roman" w:cs="Times New Roman"/>
          <w:sz w:val="24"/>
          <w:szCs w:val="24"/>
        </w:rPr>
        <w:t>responsáveis pela prestação de dado serviço público ou pela defesa da própria política pública estabelecida para o atendimento de dado direito fundamental relacionado.</w:t>
      </w:r>
    </w:p>
    <w:p w14:paraId="29129807" w14:textId="0A79BD06" w:rsidR="00723F50" w:rsidRDefault="00CE0079"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Podemos citar, como forma de exemplo, a decisão proferida pelo STF nos autos da ADPF nº 484, que atestou a inconstitucionalidade de medidas judiciais que determinavam a penhora de verbas do Estado do Amapá que eram empregadas na área de educação. Aqui, nitidamente, a satisfação de um direito fundamental social individual (pagamento de verbas trabalhistas) cedeu à proteção conferida a um direito fundamental observado sob a perspectiva objetiva, na medida em que a impenhorabilidade </w:t>
      </w:r>
      <w:r w:rsidR="00723F50">
        <w:rPr>
          <w:rFonts w:ascii="Times New Roman" w:eastAsia="Times New Roman" w:hAnsi="Times New Roman" w:cs="Times New Roman"/>
          <w:sz w:val="24"/>
          <w:szCs w:val="24"/>
        </w:rPr>
        <w:t>recaiu sobre as receitas orçamentárias destinadas à promoção de ensino, do transporte e da merenda escolar</w:t>
      </w:r>
      <w:r w:rsidR="00723F50">
        <w:rPr>
          <w:rStyle w:val="Refdenotaderodap"/>
          <w:rFonts w:ascii="Times New Roman" w:eastAsia="Times New Roman" w:hAnsi="Times New Roman" w:cs="Times New Roman"/>
          <w:sz w:val="24"/>
          <w:szCs w:val="24"/>
        </w:rPr>
        <w:footnoteReference w:id="15"/>
      </w:r>
      <w:r w:rsidR="00723F50">
        <w:rPr>
          <w:rFonts w:ascii="Times New Roman" w:eastAsia="Times New Roman" w:hAnsi="Times New Roman" w:cs="Times New Roman"/>
          <w:sz w:val="24"/>
          <w:szCs w:val="24"/>
        </w:rPr>
        <w:t>.</w:t>
      </w:r>
    </w:p>
    <w:p w14:paraId="193B0733" w14:textId="42683A32" w:rsidR="00D53D86" w:rsidRDefault="00D64A89"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 mesma direção a atuação das Advocacias Públicas estaduais durante a pandemia da Covid-19, sem a qual a conferência de efetividade do direito à saúde estaria amplamente comprometid</w:t>
      </w:r>
      <w:r w:rsidR="00DE349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(Ex: ADPF nº 672, cautelar deferida para autorizar a promoção de medidas locais de proteção sanitária e epidemiológica; ACO nº 3473, na qual foi deferida medida liminar para a asseguração do custeio de leitos de UTIs).</w:t>
      </w:r>
    </w:p>
    <w:p w14:paraId="118ED156" w14:textId="7BCA4160" w:rsidR="00723F50" w:rsidRDefault="003E14D1"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sua vez, a defesa destas instituições estatais responsáveis pela realização de políticas públicas básicas guarda essencial consonância com a ideia aglutinativa presente no conceito jurídico do direito ao desenvolvimento sustentável.</w:t>
      </w:r>
    </w:p>
    <w:p w14:paraId="7237D3D0" w14:textId="5A5039A8" w:rsidR="003E14D1" w:rsidRDefault="003E14D1"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além do aspecto trivial de conjugação dos interesses econômicos e de preservação do meio ambiente, o conceito de direito ao desenvolvimento sustentável está centrado na necessidade de concessão aos indivíduos de uma vida digna e com bem-estar.</w:t>
      </w:r>
    </w:p>
    <w:p w14:paraId="52C0BF8A" w14:textId="289E2379" w:rsidR="003E14D1" w:rsidRDefault="003E14D1"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definição de direito ao desenvolvimento foi expressa pela Assembleia Geral das Nações Unidas na Declaração sobre o Direito ao Desenvolvimento de 1986, que em seu art. 1º consagra:</w:t>
      </w:r>
    </w:p>
    <w:p w14:paraId="51904C66" w14:textId="77777777" w:rsidR="00DE3499" w:rsidRDefault="00DE3499" w:rsidP="00DE3499">
      <w:pPr>
        <w:spacing w:after="0" w:line="240" w:lineRule="auto"/>
        <w:ind w:firstLine="709"/>
        <w:jc w:val="both"/>
        <w:rPr>
          <w:rFonts w:ascii="Times New Roman" w:eastAsia="Times New Roman" w:hAnsi="Times New Roman" w:cs="Times New Roman"/>
          <w:sz w:val="24"/>
          <w:szCs w:val="24"/>
        </w:rPr>
      </w:pPr>
    </w:p>
    <w:p w14:paraId="32F48D72" w14:textId="4BEDD92A" w:rsidR="00DE3499" w:rsidRDefault="003E14D1" w:rsidP="00DE3499">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direito ao desenvolvimento é um direito humano inalienável em virtude do qual toda pessoa humana e todos os povos estão habilitados a participar do desenvolvimento econômico, </w:t>
      </w:r>
      <w:r>
        <w:rPr>
          <w:rFonts w:ascii="Times New Roman" w:eastAsia="Times New Roman" w:hAnsi="Times New Roman" w:cs="Times New Roman"/>
          <w:sz w:val="20"/>
          <w:szCs w:val="20"/>
        </w:rPr>
        <w:lastRenderedPageBreak/>
        <w:t>social, cultural e político, a ele contribuir e dele desfrutar, no qual todos os direitos humanos e liberdades fundamentais possam ser plenamente realizados</w:t>
      </w:r>
      <w:r w:rsidR="00A10510">
        <w:rPr>
          <w:rFonts w:ascii="Times New Roman" w:eastAsia="Times New Roman" w:hAnsi="Times New Roman" w:cs="Times New Roman"/>
          <w:sz w:val="20"/>
          <w:szCs w:val="20"/>
        </w:rPr>
        <w:t xml:space="preserve"> </w:t>
      </w:r>
      <w:r w:rsidR="007A253C">
        <w:rPr>
          <w:rFonts w:ascii="Times New Roman" w:eastAsia="Times New Roman" w:hAnsi="Times New Roman" w:cs="Times New Roman"/>
          <w:sz w:val="20"/>
          <w:szCs w:val="20"/>
        </w:rPr>
        <w:t>(SENADO, 2019)</w:t>
      </w:r>
      <w:r>
        <w:rPr>
          <w:rFonts w:ascii="Times New Roman" w:eastAsia="Times New Roman" w:hAnsi="Times New Roman" w:cs="Times New Roman"/>
          <w:sz w:val="20"/>
          <w:szCs w:val="20"/>
        </w:rPr>
        <w:t xml:space="preserve">.  </w:t>
      </w:r>
    </w:p>
    <w:p w14:paraId="47810559" w14:textId="265F5960" w:rsidR="003E14D1" w:rsidRDefault="003E14D1" w:rsidP="00DE3499">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BB6F69B" w14:textId="77777777" w:rsidR="003E14D1" w:rsidRDefault="003E14D1"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Acerca da ideia de desenvolvimento, as contribuições de Amartya Sen:</w:t>
      </w:r>
    </w:p>
    <w:p w14:paraId="244A7CCB" w14:textId="77777777" w:rsidR="00DE3499" w:rsidRDefault="00DE3499" w:rsidP="00DE3499">
      <w:pPr>
        <w:spacing w:after="0" w:line="240" w:lineRule="auto"/>
        <w:ind w:firstLine="709"/>
        <w:jc w:val="both"/>
        <w:rPr>
          <w:rFonts w:ascii="Times New Roman" w:eastAsia="Times New Roman" w:hAnsi="Times New Roman" w:cs="Times New Roman"/>
          <w:sz w:val="24"/>
          <w:szCs w:val="24"/>
        </w:rPr>
      </w:pPr>
    </w:p>
    <w:p w14:paraId="751F78E3" w14:textId="368F9CD0" w:rsidR="003E14D1" w:rsidRDefault="003E14D1" w:rsidP="00DE3499">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desenvolvimento pode ser visto como um processo de expansão das liberdades reais que as pessoas desfrutam. O enfoque nas liberdades humanas contrasta com visões mais restritas de desenvolvimento, como as que identificam desenvolvimento com crescimento do Produto Nacional Bruto (PNB), aumento de rendas pessoais, industrialização, avanço tecnológico ou modernização social. O crescimento do PNB ou das rendas individuais obviamente pode ser muito importante como um meio de expandir as liberdades desfrutadas pelos membros da sociedade. Mas as liberdades dependem também de outros determinantes, como as disposições sociais e econômicas (por exemplo, os serviços de educação e saúde) e os direitos civis (por exemplo, a liberdade de participar de discussões e averiguações públicas). (...) Ver o desenvolvimento como expansão de liberdades substantivas dirige a atenção para os fins que o tornam importante, em vez de restringi-la a alguns dos meios que, </w:t>
      </w:r>
      <w:r>
        <w:rPr>
          <w:rFonts w:ascii="Times New Roman" w:eastAsia="Times New Roman" w:hAnsi="Times New Roman" w:cs="Times New Roman"/>
          <w:i/>
          <w:sz w:val="20"/>
          <w:szCs w:val="20"/>
        </w:rPr>
        <w:t>inter alia</w:t>
      </w:r>
      <w:r>
        <w:rPr>
          <w:rFonts w:ascii="Times New Roman" w:eastAsia="Times New Roman" w:hAnsi="Times New Roman" w:cs="Times New Roman"/>
          <w:sz w:val="20"/>
          <w:szCs w:val="20"/>
        </w:rPr>
        <w:t>, desempenham um papel relevante no processo</w:t>
      </w:r>
      <w:r w:rsidR="00DE3499">
        <w:rPr>
          <w:rFonts w:ascii="Times New Roman" w:eastAsia="Times New Roman" w:hAnsi="Times New Roman" w:cs="Times New Roman"/>
          <w:sz w:val="20"/>
          <w:szCs w:val="20"/>
        </w:rPr>
        <w:t xml:space="preserve"> (SEN, 2010, p. 16)</w:t>
      </w:r>
      <w:r>
        <w:rPr>
          <w:rFonts w:ascii="Times New Roman" w:eastAsia="Times New Roman" w:hAnsi="Times New Roman" w:cs="Times New Roman"/>
          <w:sz w:val="20"/>
          <w:szCs w:val="20"/>
        </w:rPr>
        <w:t>.</w:t>
      </w:r>
    </w:p>
    <w:p w14:paraId="39BCA61D" w14:textId="77777777" w:rsidR="00DE3499" w:rsidRDefault="00DE3499" w:rsidP="00DE3499">
      <w:pPr>
        <w:spacing w:after="0" w:line="240" w:lineRule="auto"/>
        <w:ind w:left="2268"/>
        <w:jc w:val="both"/>
        <w:rPr>
          <w:rFonts w:ascii="Times New Roman" w:eastAsia="Times New Roman" w:hAnsi="Times New Roman" w:cs="Times New Roman"/>
          <w:sz w:val="20"/>
          <w:szCs w:val="20"/>
        </w:rPr>
      </w:pPr>
    </w:p>
    <w:p w14:paraId="536DA1D6" w14:textId="1179E94C" w:rsidR="003E14D1" w:rsidRDefault="003E14D1"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além de fundamento teórico, a ideia de desenvolvimento traz consigo uma alta carga teleológica. Nele é expressa a noção de dinamismo, ou seja, de um processo paulatino e constante de efetivação interdependente dos demais direitos fundamentais, voltados, em última análise, ao objetivo comum de conferir a todas as pessoas qualidade de vida e bem-estar</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Este ideário, segundo Juarez de Freitas, é ligado fundamentalmente à questão da sustentabilidade:</w:t>
      </w:r>
    </w:p>
    <w:p w14:paraId="42A61B06" w14:textId="77777777" w:rsidR="00DE3499" w:rsidRDefault="00DE3499" w:rsidP="00766A99">
      <w:pPr>
        <w:spacing w:after="0" w:line="360" w:lineRule="auto"/>
        <w:ind w:firstLine="709"/>
        <w:jc w:val="both"/>
        <w:rPr>
          <w:rFonts w:ascii="Times New Roman" w:eastAsia="Times New Roman" w:hAnsi="Times New Roman" w:cs="Times New Roman"/>
          <w:sz w:val="24"/>
          <w:szCs w:val="24"/>
        </w:rPr>
      </w:pPr>
    </w:p>
    <w:p w14:paraId="371E5898" w14:textId="77777777" w:rsidR="003E14D1" w:rsidRDefault="003E14D1" w:rsidP="00766A99">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 estes aportes, é que se chegou ao conceito de sustentabilidade, que vale reprisar: é o princípio constitucional que determina, com eficácia direta e imediata, a responsabilidade do Estado e da sociedade pela concretização solidária do desenvolvimento material e imaterial, socialmente inclusivo, durável e equânime, ambientalmente limpo, inovador, ético e eficiente, no intuito de assegurar, preferencialmente de modo preventivo e precavido, no presente e no futuro, o direito ao bem-estar.</w:t>
      </w:r>
    </w:p>
    <w:p w14:paraId="223980EF" w14:textId="4C5B08F5" w:rsidR="003E14D1" w:rsidRDefault="003E14D1" w:rsidP="00766A99">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Ou numa fórmula sucinta: é o princípio constitucional que determina promover o desenvolvimento social, econômico, ambiental, ético e jurídico-político, no intuito de assegurar as condições favoráveis para o bem-estar das gerações presentes e futuras</w:t>
      </w:r>
      <w:r w:rsidR="00DE3499">
        <w:rPr>
          <w:rFonts w:ascii="Times New Roman" w:eastAsia="Times New Roman" w:hAnsi="Times New Roman" w:cs="Times New Roman"/>
          <w:sz w:val="20"/>
          <w:szCs w:val="20"/>
        </w:rPr>
        <w:t xml:space="preserve"> (FREITAS, 2019, p. 54/55)</w:t>
      </w:r>
      <w:r>
        <w:rPr>
          <w:rFonts w:ascii="Times New Roman" w:eastAsia="Times New Roman" w:hAnsi="Times New Roman" w:cs="Times New Roman"/>
          <w:sz w:val="20"/>
          <w:szCs w:val="20"/>
        </w:rPr>
        <w:t>.</w:t>
      </w:r>
    </w:p>
    <w:p w14:paraId="5B5C3781" w14:textId="77777777" w:rsidR="00D53D86" w:rsidRDefault="00D53D86" w:rsidP="00766A99">
      <w:pPr>
        <w:spacing w:after="0" w:line="240" w:lineRule="auto"/>
        <w:ind w:left="2268"/>
        <w:jc w:val="both"/>
        <w:rPr>
          <w:rFonts w:ascii="Times New Roman" w:eastAsia="Times New Roman" w:hAnsi="Times New Roman" w:cs="Times New Roman"/>
          <w:sz w:val="20"/>
          <w:szCs w:val="20"/>
        </w:rPr>
      </w:pPr>
    </w:p>
    <w:p w14:paraId="57667FAC" w14:textId="13140FC4" w:rsidR="003E14D1" w:rsidRDefault="003E14D1"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dito acima, a plenitude do ideal do desenvolvimento sustentável é um objetivo compartilhado tanto pela geração presente como pelas gerações vindouras, sendo este um caminho a ser trilhado perenemente no curso da concretização cada vez mais ampla dos direitos humanos/fundamentais.</w:t>
      </w:r>
    </w:p>
    <w:p w14:paraId="5DFB6B5B" w14:textId="5F262334" w:rsidR="00723F50" w:rsidRDefault="003E14D1"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Advocacia Pública tem papel primordial na realização deste desiderato constitucional, na medida em que tem por objetivo </w:t>
      </w:r>
      <w:r w:rsidR="00766A99">
        <w:rPr>
          <w:rFonts w:ascii="Times New Roman" w:eastAsia="Times New Roman" w:hAnsi="Times New Roman" w:cs="Times New Roman"/>
          <w:sz w:val="24"/>
          <w:szCs w:val="24"/>
        </w:rPr>
        <w:t>constitucional a proteção e a promoção dos direitos fundamentais sob a perspectiva objetiva, defendendo em juízo e fora dele as políticas públicas e os aparatos institucionais responsáveis pela sua efetivação no plano concreto</w:t>
      </w:r>
      <w:r w:rsidR="00D64A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A23F0FC" w14:textId="495F097A" w:rsidR="00CE0079" w:rsidRDefault="00CE0079"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E2673C7" w14:textId="0FD6644D" w:rsidR="00766A99" w:rsidRDefault="00766A99"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Conclusão</w:t>
      </w:r>
    </w:p>
    <w:p w14:paraId="17439E4A" w14:textId="77777777" w:rsidR="00766A99" w:rsidRDefault="00766A99" w:rsidP="00766A99">
      <w:pPr>
        <w:spacing w:after="0" w:line="360" w:lineRule="auto"/>
        <w:ind w:firstLine="709"/>
        <w:jc w:val="both"/>
        <w:rPr>
          <w:rFonts w:ascii="Times New Roman" w:eastAsia="Times New Roman" w:hAnsi="Times New Roman" w:cs="Times New Roman"/>
          <w:sz w:val="24"/>
          <w:szCs w:val="24"/>
        </w:rPr>
      </w:pPr>
    </w:p>
    <w:p w14:paraId="7EC2D47C" w14:textId="07B83C91" w:rsidR="00D53D86" w:rsidRDefault="00766A99"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decorrer do trabalho</w:t>
      </w:r>
      <w:r w:rsidR="00DE34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foi possível averiguar a emergência após o quarto final do século passado do debate sobre a</w:t>
      </w:r>
      <w:r w:rsidR="00D53D86">
        <w:rPr>
          <w:rFonts w:ascii="Times New Roman" w:eastAsia="Times New Roman" w:hAnsi="Times New Roman" w:cs="Times New Roman"/>
          <w:sz w:val="24"/>
          <w:szCs w:val="24"/>
        </w:rPr>
        <w:t>s relações estabelecidas entre as diversas gerações de seres humanos, no mais das vezes centrada no impacto nas ações humanas</w:t>
      </w:r>
      <w:r w:rsidR="00DE3499">
        <w:rPr>
          <w:rFonts w:ascii="Times New Roman" w:eastAsia="Times New Roman" w:hAnsi="Times New Roman" w:cs="Times New Roman"/>
          <w:sz w:val="24"/>
          <w:szCs w:val="24"/>
        </w:rPr>
        <w:t>,</w:t>
      </w:r>
      <w:r w:rsidR="00D53D86">
        <w:rPr>
          <w:rFonts w:ascii="Times New Roman" w:eastAsia="Times New Roman" w:hAnsi="Times New Roman" w:cs="Times New Roman"/>
          <w:sz w:val="24"/>
          <w:szCs w:val="24"/>
        </w:rPr>
        <w:t xml:space="preserve"> no presente</w:t>
      </w:r>
      <w:r w:rsidR="00DE3499">
        <w:rPr>
          <w:rFonts w:ascii="Times New Roman" w:eastAsia="Times New Roman" w:hAnsi="Times New Roman" w:cs="Times New Roman"/>
          <w:sz w:val="24"/>
          <w:szCs w:val="24"/>
        </w:rPr>
        <w:t>,</w:t>
      </w:r>
      <w:r w:rsidR="00D53D86">
        <w:rPr>
          <w:rFonts w:ascii="Times New Roman" w:eastAsia="Times New Roman" w:hAnsi="Times New Roman" w:cs="Times New Roman"/>
          <w:sz w:val="24"/>
          <w:szCs w:val="24"/>
        </w:rPr>
        <w:t xml:space="preserve"> que poderiam atingir e até prejudicar os interesses e as liberdades das pessoas no futuro.</w:t>
      </w:r>
    </w:p>
    <w:p w14:paraId="66B1152B" w14:textId="1156CFA8" w:rsidR="00D64A89" w:rsidRDefault="00D64A89"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discussão ganha corpo no mundo jurídico, provocando a alteração de perspectiva na análise dos direitos fundamentais, para a inclusão do aspecto temporal na sua dogmática. O direito ambiental é a área precursora deste debate, consagrando-se a proteção do meio ambiente para as gerações </w:t>
      </w:r>
      <w:r w:rsidR="00DE3499">
        <w:rPr>
          <w:rFonts w:ascii="Times New Roman" w:eastAsia="Times New Roman" w:hAnsi="Times New Roman" w:cs="Times New Roman"/>
          <w:sz w:val="24"/>
          <w:szCs w:val="24"/>
        </w:rPr>
        <w:t xml:space="preserve">presentes e </w:t>
      </w:r>
      <w:r>
        <w:rPr>
          <w:rFonts w:ascii="Times New Roman" w:eastAsia="Times New Roman" w:hAnsi="Times New Roman" w:cs="Times New Roman"/>
          <w:sz w:val="24"/>
          <w:szCs w:val="24"/>
        </w:rPr>
        <w:t>futuras. O tema da justiça intergeracional também ganha corpo na formatação dos sistemas previdenciários de repartição, na discussão sobre a sustentabilidade da dívida pública</w:t>
      </w:r>
      <w:r w:rsidR="00DE34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cujo pagamento é encarregado às gerações </w:t>
      </w:r>
      <w:r w:rsidR="00DE3499">
        <w:rPr>
          <w:rFonts w:ascii="Times New Roman" w:eastAsia="Times New Roman" w:hAnsi="Times New Roman" w:cs="Times New Roman"/>
          <w:sz w:val="24"/>
          <w:szCs w:val="24"/>
        </w:rPr>
        <w:t>vindouras,</w:t>
      </w:r>
      <w:r>
        <w:rPr>
          <w:rFonts w:ascii="Times New Roman" w:eastAsia="Times New Roman" w:hAnsi="Times New Roman" w:cs="Times New Roman"/>
          <w:sz w:val="24"/>
          <w:szCs w:val="24"/>
        </w:rPr>
        <w:t xml:space="preserve"> e no uso da riqueza </w:t>
      </w:r>
      <w:r w:rsidR="00DE3499">
        <w:rPr>
          <w:rFonts w:ascii="Times New Roman" w:eastAsia="Times New Roman" w:hAnsi="Times New Roman" w:cs="Times New Roman"/>
          <w:sz w:val="24"/>
          <w:szCs w:val="24"/>
        </w:rPr>
        <w:t xml:space="preserve">financeira </w:t>
      </w:r>
      <w:r>
        <w:rPr>
          <w:rFonts w:ascii="Times New Roman" w:eastAsia="Times New Roman" w:hAnsi="Times New Roman" w:cs="Times New Roman"/>
          <w:sz w:val="24"/>
          <w:szCs w:val="24"/>
        </w:rPr>
        <w:t>fruto d</w:t>
      </w:r>
      <w:r w:rsidR="00DE3499">
        <w:rPr>
          <w:rFonts w:ascii="Times New Roman" w:eastAsia="Times New Roman" w:hAnsi="Times New Roman" w:cs="Times New Roman"/>
          <w:sz w:val="24"/>
          <w:szCs w:val="24"/>
        </w:rPr>
        <w:t>a exploração dos</w:t>
      </w:r>
      <w:r>
        <w:rPr>
          <w:rFonts w:ascii="Times New Roman" w:eastAsia="Times New Roman" w:hAnsi="Times New Roman" w:cs="Times New Roman"/>
          <w:sz w:val="24"/>
          <w:szCs w:val="24"/>
        </w:rPr>
        <w:t xml:space="preserve"> recursos naturais. </w:t>
      </w:r>
    </w:p>
    <w:p w14:paraId="0AF237A8" w14:textId="2E7B7280" w:rsidR="002F18B8" w:rsidRDefault="002F18B8"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sua vez, observamos que a proteção das gerações futuras </w:t>
      </w:r>
      <w:r w:rsidR="00DE3499">
        <w:rPr>
          <w:rFonts w:ascii="Times New Roman" w:eastAsia="Times New Roman" w:hAnsi="Times New Roman" w:cs="Times New Roman"/>
          <w:sz w:val="24"/>
          <w:szCs w:val="24"/>
        </w:rPr>
        <w:t>foi</w:t>
      </w:r>
      <w:r>
        <w:rPr>
          <w:rFonts w:ascii="Times New Roman" w:eastAsia="Times New Roman" w:hAnsi="Times New Roman" w:cs="Times New Roman"/>
          <w:sz w:val="24"/>
          <w:szCs w:val="24"/>
        </w:rPr>
        <w:t xml:space="preserve"> positivada sob diversas formas na Constituição Federal de 1988, desde a possível projeção dos direitos fundamentais para as gerações vindouras</w:t>
      </w:r>
      <w:r w:rsidR="00C170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em razão da </w:t>
      </w:r>
      <w:r w:rsidR="00C1706C">
        <w:rPr>
          <w:rFonts w:ascii="Times New Roman" w:eastAsia="Times New Roman" w:hAnsi="Times New Roman" w:cs="Times New Roman"/>
          <w:sz w:val="24"/>
          <w:szCs w:val="24"/>
        </w:rPr>
        <w:t xml:space="preserve">vigência prospectiva das disposições constitucionais e das </w:t>
      </w:r>
      <w:r>
        <w:rPr>
          <w:rFonts w:ascii="Times New Roman" w:eastAsia="Times New Roman" w:hAnsi="Times New Roman" w:cs="Times New Roman"/>
          <w:sz w:val="24"/>
          <w:szCs w:val="24"/>
        </w:rPr>
        <w:t>cláusulas pétreas (direitos futuros)</w:t>
      </w:r>
      <w:r w:rsidR="00C170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até a positivação de direitos fundamentais temporalmente difusos, conferidos às pessoas futuras no </w:t>
      </w:r>
      <w:r w:rsidR="00C1706C">
        <w:rPr>
          <w:rFonts w:ascii="Times New Roman" w:eastAsia="Times New Roman" w:hAnsi="Times New Roman" w:cs="Times New Roman"/>
          <w:sz w:val="24"/>
          <w:szCs w:val="24"/>
        </w:rPr>
        <w:t>tempo atual</w:t>
      </w:r>
      <w:r>
        <w:rPr>
          <w:rFonts w:ascii="Times New Roman" w:eastAsia="Times New Roman" w:hAnsi="Times New Roman" w:cs="Times New Roman"/>
          <w:sz w:val="24"/>
          <w:szCs w:val="24"/>
        </w:rPr>
        <w:t xml:space="preserve"> (art. 225 da CF/88).</w:t>
      </w:r>
    </w:p>
    <w:p w14:paraId="23E37576" w14:textId="049EE790" w:rsidR="002F18B8" w:rsidRDefault="002F18B8"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no campo da dimensão objetiva dos direitos fundamentais, contudo, que o papel da Advocacia Pública ganha especial relevância. Esta tem por objetivo constitucional a proteção e a promoção dos direitos fundamentais sob a perspectiva objetiva, defendendo em juízo e fora dele as políticas públicas e os aparatos institucionais responsáveis pela sua efetivação no plano concreto.</w:t>
      </w:r>
    </w:p>
    <w:p w14:paraId="5965A4E7" w14:textId="2D1C6BB8" w:rsidR="002F18B8" w:rsidRDefault="002F18B8"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Proposição: A Advocacia Pública tem por objetivo constitucional a proteção e a promoção dos direitos fundamentais</w:t>
      </w:r>
      <w:r w:rsidR="005F35D1">
        <w:rPr>
          <w:rFonts w:ascii="Times New Roman" w:eastAsia="Times New Roman" w:hAnsi="Times New Roman" w:cs="Times New Roman"/>
          <w:sz w:val="24"/>
          <w:szCs w:val="24"/>
        </w:rPr>
        <w:t>, especialmente</w:t>
      </w:r>
      <w:r>
        <w:rPr>
          <w:rFonts w:ascii="Times New Roman" w:eastAsia="Times New Roman" w:hAnsi="Times New Roman" w:cs="Times New Roman"/>
          <w:sz w:val="24"/>
          <w:szCs w:val="24"/>
        </w:rPr>
        <w:t xml:space="preserve"> sob a perspectiva objetiva, defendendo em juízo e fora dele as políticas públicas e os aparatos institucionais responsáveis pela sua efetivação no plano concreto</w:t>
      </w:r>
      <w:r w:rsidR="005F35D1">
        <w:rPr>
          <w:rFonts w:ascii="Times New Roman" w:eastAsia="Times New Roman" w:hAnsi="Times New Roman" w:cs="Times New Roman"/>
          <w:sz w:val="24"/>
          <w:szCs w:val="24"/>
        </w:rPr>
        <w:t xml:space="preserve">. Tal atuação guarda sintonia com o postulado da sustentabilidade, bem assim com os seus predicados da qualidade de vida e bem-estar, que devem perseguidos pelos atores públicos tanto em nome das gerações atuais como em benefício das gerações futuras. </w:t>
      </w:r>
    </w:p>
    <w:p w14:paraId="667DBBAF" w14:textId="559CE325" w:rsidR="008B0B61" w:rsidRDefault="00C82E4F" w:rsidP="00766A9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7812166" w14:textId="77777777" w:rsidR="007A253C" w:rsidRPr="00C75D11" w:rsidRDefault="007A253C" w:rsidP="007A253C">
      <w:pPr>
        <w:widowControl w:val="0"/>
        <w:spacing w:after="0" w:line="360" w:lineRule="auto"/>
        <w:ind w:firstLine="709"/>
        <w:jc w:val="both"/>
        <w:rPr>
          <w:rFonts w:ascii="Times New Roman" w:hAnsi="Times New Roman" w:cs="Times New Roman"/>
          <w:sz w:val="24"/>
          <w:szCs w:val="24"/>
        </w:rPr>
      </w:pPr>
      <w:bookmarkStart w:id="10" w:name="_Hlk144212406"/>
      <w:r w:rsidRPr="00C75D11">
        <w:rPr>
          <w:rFonts w:ascii="Times New Roman" w:hAnsi="Times New Roman" w:cs="Times New Roman"/>
          <w:sz w:val="24"/>
          <w:szCs w:val="24"/>
        </w:rPr>
        <w:t>6. Referências bibliográficas</w:t>
      </w:r>
    </w:p>
    <w:p w14:paraId="7FEAF3C2" w14:textId="77777777" w:rsidR="007A253C" w:rsidRPr="00C75D11" w:rsidRDefault="007A253C" w:rsidP="007A253C">
      <w:pPr>
        <w:widowControl w:val="0"/>
        <w:spacing w:after="0" w:line="360" w:lineRule="auto"/>
        <w:ind w:firstLine="709"/>
        <w:jc w:val="both"/>
        <w:rPr>
          <w:rFonts w:ascii="Times New Roman" w:hAnsi="Times New Roman" w:cs="Times New Roman"/>
          <w:sz w:val="24"/>
          <w:szCs w:val="24"/>
        </w:rPr>
      </w:pPr>
    </w:p>
    <w:p w14:paraId="73966069" w14:textId="77777777" w:rsidR="007A253C" w:rsidRPr="00C75D11" w:rsidRDefault="007A253C" w:rsidP="007A253C">
      <w:pPr>
        <w:widowControl w:val="0"/>
        <w:spacing w:after="0" w:line="360" w:lineRule="auto"/>
        <w:ind w:firstLine="709"/>
        <w:jc w:val="both"/>
        <w:rPr>
          <w:rFonts w:ascii="Times New Roman" w:eastAsia="MS Mincho" w:hAnsi="Times New Roman" w:cs="Times New Roman"/>
          <w:sz w:val="24"/>
          <w:szCs w:val="24"/>
          <w:lang w:eastAsia="pt-BR"/>
        </w:rPr>
      </w:pPr>
      <w:r w:rsidRPr="00C75D11">
        <w:rPr>
          <w:rFonts w:ascii="Times New Roman" w:eastAsia="Times New Roman" w:hAnsi="Times New Roman" w:cs="Times New Roman"/>
          <w:sz w:val="24"/>
          <w:szCs w:val="24"/>
        </w:rPr>
        <w:t xml:space="preserve">BOBBIO, Norberto. </w:t>
      </w:r>
      <w:r w:rsidRPr="00C75D11">
        <w:rPr>
          <w:rFonts w:ascii="Times New Roman" w:eastAsia="Times New Roman" w:hAnsi="Times New Roman" w:cs="Times New Roman"/>
          <w:i/>
          <w:sz w:val="24"/>
          <w:szCs w:val="24"/>
        </w:rPr>
        <w:t>A era dos Direitos</w:t>
      </w:r>
      <w:r w:rsidRPr="00C75D11">
        <w:rPr>
          <w:rFonts w:ascii="Times New Roman" w:eastAsia="Times New Roman" w:hAnsi="Times New Roman" w:cs="Times New Roman"/>
          <w:sz w:val="24"/>
          <w:szCs w:val="24"/>
        </w:rPr>
        <w:t>. Rio de Janeiro: Campus, 1992.</w:t>
      </w:r>
    </w:p>
    <w:p w14:paraId="6AFD924E" w14:textId="77777777" w:rsidR="007A253C" w:rsidRPr="00C75D11" w:rsidRDefault="007A253C" w:rsidP="007A253C">
      <w:pPr>
        <w:widowControl w:val="0"/>
        <w:spacing w:after="0" w:line="360" w:lineRule="auto"/>
        <w:ind w:firstLine="709"/>
        <w:jc w:val="both"/>
        <w:rPr>
          <w:rFonts w:ascii="Times New Roman" w:eastAsia="MS Mincho" w:hAnsi="Times New Roman" w:cs="Times New Roman"/>
          <w:sz w:val="24"/>
          <w:szCs w:val="24"/>
          <w:lang w:eastAsia="pt-BR"/>
        </w:rPr>
      </w:pPr>
      <w:r w:rsidRPr="00C75D11">
        <w:rPr>
          <w:rFonts w:ascii="Times New Roman" w:eastAsia="MS Mincho" w:hAnsi="Times New Roman" w:cs="Times New Roman"/>
          <w:sz w:val="24"/>
          <w:szCs w:val="24"/>
          <w:lang w:eastAsia="pt-BR"/>
        </w:rPr>
        <w:t xml:space="preserve">BOTELHO, Catarina Santos. </w:t>
      </w:r>
      <w:r w:rsidRPr="00C75D11">
        <w:rPr>
          <w:rFonts w:ascii="Times New Roman" w:eastAsia="MS Mincho" w:hAnsi="Times New Roman" w:cs="Times New Roman"/>
          <w:i/>
          <w:sz w:val="24"/>
          <w:szCs w:val="24"/>
          <w:lang w:eastAsia="pt-BR"/>
        </w:rPr>
        <w:t>Os direitos sociais em tempos de crise</w:t>
      </w:r>
      <w:r w:rsidRPr="00C75D11">
        <w:rPr>
          <w:rFonts w:ascii="Times New Roman" w:eastAsia="MS Mincho" w:hAnsi="Times New Roman" w:cs="Times New Roman"/>
          <w:sz w:val="24"/>
          <w:szCs w:val="24"/>
          <w:lang w:eastAsia="pt-BR"/>
        </w:rPr>
        <w:t xml:space="preserve">: ou revisitar as normas </w:t>
      </w:r>
      <w:r w:rsidRPr="00C75D11">
        <w:rPr>
          <w:rFonts w:ascii="Times New Roman" w:eastAsia="MS Mincho" w:hAnsi="Times New Roman" w:cs="Times New Roman"/>
          <w:sz w:val="24"/>
          <w:szCs w:val="24"/>
          <w:lang w:eastAsia="pt-BR"/>
        </w:rPr>
        <w:lastRenderedPageBreak/>
        <w:t>programáticas. Coimbra: Almedina, 2017.</w:t>
      </w:r>
    </w:p>
    <w:p w14:paraId="1CE2A569" w14:textId="77777777" w:rsidR="007A253C" w:rsidRPr="00C75D11" w:rsidRDefault="007A253C" w:rsidP="007A253C">
      <w:pPr>
        <w:widowControl w:val="0"/>
        <w:spacing w:after="0" w:line="360" w:lineRule="auto"/>
        <w:ind w:firstLine="709"/>
        <w:jc w:val="both"/>
        <w:rPr>
          <w:rFonts w:ascii="Times New Roman" w:eastAsia="MS Mincho" w:hAnsi="Times New Roman" w:cs="Times New Roman"/>
          <w:sz w:val="24"/>
          <w:szCs w:val="24"/>
          <w:lang w:eastAsia="pt-BR"/>
        </w:rPr>
      </w:pPr>
      <w:r w:rsidRPr="00C75D11">
        <w:rPr>
          <w:rFonts w:ascii="Times New Roman" w:eastAsia="MS Mincho" w:hAnsi="Times New Roman" w:cs="Times New Roman"/>
          <w:sz w:val="24"/>
          <w:szCs w:val="24"/>
          <w:lang w:eastAsia="pt-BR"/>
        </w:rPr>
        <w:t xml:space="preserve">BRANDÃO, Luis Carlos Kopes; SOUZA, Carmo Antonio de. </w:t>
      </w:r>
      <w:r w:rsidRPr="00C75D11">
        <w:rPr>
          <w:rFonts w:ascii="Times New Roman" w:eastAsia="MS Mincho" w:hAnsi="Times New Roman" w:cs="Times New Roman"/>
          <w:i/>
          <w:iCs/>
          <w:sz w:val="24"/>
          <w:szCs w:val="24"/>
          <w:lang w:eastAsia="pt-BR"/>
        </w:rPr>
        <w:t>O princípio da equidade intergeracional</w:t>
      </w:r>
      <w:r w:rsidRPr="00C75D11">
        <w:rPr>
          <w:rFonts w:ascii="Times New Roman" w:eastAsia="MS Mincho" w:hAnsi="Times New Roman" w:cs="Times New Roman"/>
          <w:sz w:val="24"/>
          <w:szCs w:val="24"/>
          <w:lang w:eastAsia="pt-BR"/>
        </w:rPr>
        <w:t>. Planeta Amazônia: Revista Internacional de Direito Ambiental e Políticas Públicas. Macapá, n. 2, 2010, p. 163-175.</w:t>
      </w:r>
    </w:p>
    <w:p w14:paraId="3DF0765A" w14:textId="77777777" w:rsidR="007A253C" w:rsidRPr="00C75D11" w:rsidRDefault="007A253C" w:rsidP="007A253C">
      <w:pPr>
        <w:widowControl w:val="0"/>
        <w:spacing w:after="0" w:line="360" w:lineRule="auto"/>
        <w:ind w:firstLine="709"/>
        <w:jc w:val="both"/>
        <w:rPr>
          <w:rFonts w:ascii="Times New Roman" w:eastAsia="MS Mincho" w:hAnsi="Times New Roman" w:cs="Times New Roman"/>
          <w:sz w:val="24"/>
          <w:szCs w:val="24"/>
          <w:lang w:eastAsia="pt-BR"/>
        </w:rPr>
      </w:pPr>
      <w:r w:rsidRPr="00C75D11">
        <w:rPr>
          <w:rFonts w:ascii="Times New Roman" w:eastAsia="MS Mincho" w:hAnsi="Times New Roman" w:cs="Times New Roman"/>
          <w:sz w:val="24"/>
          <w:szCs w:val="24"/>
          <w:lang w:eastAsia="pt-BR"/>
        </w:rPr>
        <w:t>BRASIL. Senado Federal. Relatório da Proposta de Emenda à Constituição Federal nº 186/2019. Relator o Senador Márcio Bittar. Disponível em: &lt;</w:t>
      </w:r>
      <w:r w:rsidRPr="00C75D11">
        <w:t xml:space="preserve"> </w:t>
      </w:r>
      <w:r w:rsidRPr="00C75D11">
        <w:rPr>
          <w:rFonts w:ascii="Times New Roman" w:eastAsia="MS Mincho" w:hAnsi="Times New Roman" w:cs="Times New Roman"/>
          <w:sz w:val="24"/>
          <w:szCs w:val="24"/>
          <w:lang w:eastAsia="pt-BR"/>
        </w:rPr>
        <w:t>https://legis.senado.leg.br/&gt;. Acesso em: 08/12/2021.</w:t>
      </w:r>
    </w:p>
    <w:p w14:paraId="4CF91FEE" w14:textId="77777777" w:rsidR="007A253C" w:rsidRPr="00C75D11" w:rsidRDefault="007A253C" w:rsidP="007A253C">
      <w:pPr>
        <w:widowControl w:val="0"/>
        <w:spacing w:after="0" w:line="360" w:lineRule="auto"/>
        <w:ind w:firstLine="709"/>
        <w:jc w:val="both"/>
        <w:rPr>
          <w:rFonts w:ascii="Times New Roman" w:eastAsia="MS Mincho" w:hAnsi="Times New Roman" w:cs="Times New Roman"/>
          <w:sz w:val="24"/>
          <w:szCs w:val="24"/>
          <w:lang w:eastAsia="pt-BR"/>
        </w:rPr>
      </w:pPr>
      <w:r w:rsidRPr="00C75D11">
        <w:rPr>
          <w:rFonts w:ascii="Times New Roman" w:eastAsia="Times New Roman" w:hAnsi="Times New Roman" w:cs="Times New Roman"/>
          <w:sz w:val="24"/>
          <w:szCs w:val="24"/>
          <w:shd w:val="clear" w:color="auto" w:fill="FFFFFF"/>
          <w:lang w:eastAsia="pt-BR"/>
        </w:rPr>
        <w:t>BRASIL. Senado Federal. Declaração sobre Direito ao Desenvolvimento. Disponível em &lt;https://www2.senado.leg.br/bdsf/handle/id/508144&gt;.  Acesso em 17/07/2019.</w:t>
      </w:r>
    </w:p>
    <w:p w14:paraId="0C4AC102" w14:textId="77777777" w:rsidR="007A253C" w:rsidRPr="00C75D11" w:rsidRDefault="007A253C" w:rsidP="007A253C">
      <w:pPr>
        <w:widowControl w:val="0"/>
        <w:spacing w:after="0" w:line="360" w:lineRule="auto"/>
        <w:ind w:firstLine="709"/>
        <w:jc w:val="both"/>
        <w:rPr>
          <w:rFonts w:ascii="Times New Roman" w:eastAsia="Times New Roman" w:hAnsi="Times New Roman" w:cs="Times New Roman"/>
          <w:color w:val="000000"/>
          <w:sz w:val="24"/>
          <w:szCs w:val="24"/>
        </w:rPr>
      </w:pPr>
      <w:r w:rsidRPr="00C75D11">
        <w:rPr>
          <w:rFonts w:ascii="Times New Roman" w:eastAsia="Times New Roman" w:hAnsi="Times New Roman" w:cs="Times New Roman"/>
          <w:color w:val="000000"/>
          <w:sz w:val="24"/>
          <w:szCs w:val="24"/>
        </w:rPr>
        <w:t>BRASIL. Supremo Tribunal Federal. AÇÃO DIRETA DE INCONSTITUCIONALIDADE Nº 3.540-MC/DF. Relator o Ministro Celso de Mello. DJe de 03/02/2006.</w:t>
      </w:r>
    </w:p>
    <w:p w14:paraId="2ADB3182" w14:textId="77777777" w:rsidR="007A253C" w:rsidRPr="00C75D11" w:rsidRDefault="007A253C" w:rsidP="007A253C">
      <w:pPr>
        <w:widowControl w:val="0"/>
        <w:spacing w:after="0" w:line="360" w:lineRule="auto"/>
        <w:ind w:firstLine="709"/>
        <w:jc w:val="both"/>
        <w:rPr>
          <w:rFonts w:ascii="Times New Roman" w:eastAsia="Times New Roman" w:hAnsi="Times New Roman" w:cs="Times New Roman"/>
          <w:color w:val="000000"/>
          <w:sz w:val="24"/>
          <w:szCs w:val="24"/>
        </w:rPr>
      </w:pPr>
      <w:r w:rsidRPr="00C75D11">
        <w:rPr>
          <w:rFonts w:ascii="Times New Roman" w:hAnsi="Times New Roman" w:cs="Times New Roman"/>
          <w:sz w:val="24"/>
          <w:szCs w:val="24"/>
        </w:rPr>
        <w:t>BRASIL. Supremo Tribunal Federal. ARGUIÇÃO DE DESCUMPRIMENTO DE PRECEITO FUNDAMENTAL nº 484/DF. Relator o Ministro Luiz Fux. Dje de 10/11/2020</w:t>
      </w:r>
    </w:p>
    <w:p w14:paraId="36072284" w14:textId="77777777" w:rsidR="007A253C" w:rsidRPr="00C75D11" w:rsidRDefault="007A253C" w:rsidP="007A253C">
      <w:pPr>
        <w:widowControl w:val="0"/>
        <w:spacing w:after="0" w:line="360" w:lineRule="auto"/>
        <w:ind w:firstLine="709"/>
        <w:jc w:val="both"/>
        <w:rPr>
          <w:rFonts w:ascii="Times New Roman" w:eastAsia="Times New Roman" w:hAnsi="Times New Roman" w:cs="Times New Roman"/>
          <w:sz w:val="24"/>
          <w:szCs w:val="24"/>
        </w:rPr>
      </w:pPr>
      <w:r w:rsidRPr="00C75D11">
        <w:rPr>
          <w:rFonts w:ascii="Times New Roman" w:eastAsia="Times New Roman" w:hAnsi="Times New Roman" w:cs="Times New Roman"/>
          <w:sz w:val="24"/>
          <w:szCs w:val="24"/>
        </w:rPr>
        <w:t>BRASIL. Supremo Tribunal Federal. RECURSO EXTRAORDINÁRIO Nº 827.833/SC. Relator o Ministro Roberto Barroso. Redator do acórdão o Ministro Dias Toffoli. DJe de 02/10/2017.</w:t>
      </w:r>
    </w:p>
    <w:p w14:paraId="4AC3F712" w14:textId="77777777" w:rsidR="007A253C" w:rsidRPr="00C75D11" w:rsidRDefault="007A253C" w:rsidP="007A253C">
      <w:pPr>
        <w:widowControl w:val="0"/>
        <w:spacing w:after="0" w:line="360" w:lineRule="auto"/>
        <w:ind w:firstLine="709"/>
        <w:jc w:val="both"/>
        <w:rPr>
          <w:rFonts w:ascii="Times New Roman" w:eastAsia="MS Mincho" w:hAnsi="Times New Roman" w:cs="Times New Roman"/>
          <w:sz w:val="24"/>
          <w:szCs w:val="24"/>
          <w:lang w:eastAsia="pt-BR"/>
        </w:rPr>
      </w:pPr>
      <w:r w:rsidRPr="00C75D11">
        <w:rPr>
          <w:rFonts w:ascii="Times New Roman" w:eastAsia="MS Mincho" w:hAnsi="Times New Roman" w:cs="Times New Roman"/>
          <w:sz w:val="24"/>
          <w:szCs w:val="24"/>
          <w:lang w:eastAsia="pt-BR"/>
        </w:rPr>
        <w:t>BRASIL. Supremo Tribunal Federal. RECURSO EXTRAORDINÁRIO Nº 654.833/AC. Relator o Ministro Alexandre de Moraes. DJe de 24/06/2020.</w:t>
      </w:r>
    </w:p>
    <w:p w14:paraId="5AEA5490" w14:textId="77777777" w:rsidR="007A253C" w:rsidRPr="00C75D11" w:rsidRDefault="007A253C" w:rsidP="007A253C">
      <w:pPr>
        <w:widowControl w:val="0"/>
        <w:spacing w:after="0" w:line="360" w:lineRule="auto"/>
        <w:ind w:firstLine="709"/>
        <w:jc w:val="both"/>
        <w:rPr>
          <w:rFonts w:ascii="Times New Roman" w:eastAsia="MS Mincho" w:hAnsi="Times New Roman" w:cs="Times New Roman"/>
          <w:sz w:val="24"/>
          <w:szCs w:val="24"/>
          <w:lang w:eastAsia="pt-BR"/>
        </w:rPr>
      </w:pPr>
      <w:r w:rsidRPr="00C75D11">
        <w:rPr>
          <w:rFonts w:ascii="Times New Roman" w:eastAsia="MS Mincho" w:hAnsi="Times New Roman" w:cs="Times New Roman"/>
          <w:sz w:val="24"/>
          <w:szCs w:val="24"/>
          <w:lang w:eastAsia="pt-BR"/>
        </w:rPr>
        <w:t xml:space="preserve">BURKE, Edmund. </w:t>
      </w:r>
      <w:r w:rsidRPr="00C75D11">
        <w:rPr>
          <w:rFonts w:ascii="Times New Roman" w:eastAsia="MS Mincho" w:hAnsi="Times New Roman" w:cs="Times New Roman"/>
          <w:i/>
          <w:sz w:val="24"/>
          <w:szCs w:val="24"/>
          <w:lang w:eastAsia="pt-BR"/>
        </w:rPr>
        <w:t>Reflexões sobre a Revolução em França</w:t>
      </w:r>
      <w:r w:rsidRPr="00C75D11">
        <w:rPr>
          <w:rFonts w:ascii="Times New Roman" w:eastAsia="MS Mincho" w:hAnsi="Times New Roman" w:cs="Times New Roman"/>
          <w:sz w:val="24"/>
          <w:szCs w:val="24"/>
          <w:lang w:eastAsia="pt-BR"/>
        </w:rPr>
        <w:t>. Tradução de Renato de Assunção Faria. Brasília: Universidade de Brasília, 1982.</w:t>
      </w:r>
    </w:p>
    <w:p w14:paraId="6ABB0F26" w14:textId="77777777" w:rsidR="007A253C" w:rsidRPr="00C75D11" w:rsidRDefault="007A253C" w:rsidP="007A253C">
      <w:pPr>
        <w:widowControl w:val="0"/>
        <w:spacing w:after="0" w:line="360" w:lineRule="auto"/>
        <w:ind w:firstLine="709"/>
        <w:jc w:val="both"/>
        <w:rPr>
          <w:rFonts w:ascii="Times New Roman" w:eastAsia="MS Mincho" w:hAnsi="Times New Roman" w:cs="Times New Roman"/>
          <w:sz w:val="24"/>
          <w:szCs w:val="24"/>
          <w:lang w:eastAsia="pt-BR"/>
        </w:rPr>
      </w:pPr>
      <w:r w:rsidRPr="00C75D11">
        <w:rPr>
          <w:rFonts w:ascii="Times New Roman" w:eastAsia="MS Mincho" w:hAnsi="Times New Roman" w:cs="Times New Roman"/>
          <w:sz w:val="24"/>
          <w:szCs w:val="24"/>
          <w:lang w:eastAsia="pt-BR"/>
        </w:rPr>
        <w:t xml:space="preserve">COSTA, Hirdan Katarina de Medeiros. </w:t>
      </w:r>
      <w:r w:rsidRPr="00C75D11">
        <w:rPr>
          <w:rFonts w:ascii="Times New Roman" w:eastAsia="MS Mincho" w:hAnsi="Times New Roman" w:cs="Times New Roman"/>
          <w:i/>
          <w:sz w:val="24"/>
          <w:szCs w:val="24"/>
          <w:lang w:eastAsia="pt-BR"/>
        </w:rPr>
        <w:t>O princípio da justiça intra e intergeracional como elemento na destinação das rendas de hidrocarbonetos</w:t>
      </w:r>
      <w:r w:rsidRPr="00C75D11">
        <w:rPr>
          <w:rFonts w:ascii="Times New Roman" w:eastAsia="MS Mincho" w:hAnsi="Times New Roman" w:cs="Times New Roman"/>
          <w:sz w:val="24"/>
          <w:szCs w:val="24"/>
          <w:lang w:eastAsia="pt-BR"/>
        </w:rPr>
        <w:t>: temática energética crítica na análise institucional brasileira. Tese de Doutorado pela Universidade de São Paulo. 2012.</w:t>
      </w:r>
    </w:p>
    <w:p w14:paraId="254101CB" w14:textId="77777777" w:rsidR="007A253C" w:rsidRPr="00C75D11" w:rsidRDefault="007A253C" w:rsidP="007A253C">
      <w:pPr>
        <w:widowControl w:val="0"/>
        <w:spacing w:after="0" w:line="360" w:lineRule="auto"/>
        <w:ind w:firstLine="709"/>
        <w:jc w:val="both"/>
        <w:rPr>
          <w:rFonts w:ascii="Times New Roman" w:eastAsia="MS Mincho" w:hAnsi="Times New Roman" w:cs="Times New Roman"/>
          <w:sz w:val="24"/>
          <w:szCs w:val="24"/>
          <w:lang w:eastAsia="pt-BR"/>
        </w:rPr>
      </w:pPr>
      <w:r w:rsidRPr="00C75D11">
        <w:rPr>
          <w:rFonts w:ascii="Times New Roman" w:eastAsia="Times New Roman" w:hAnsi="Times New Roman" w:cs="Times New Roman"/>
          <w:sz w:val="24"/>
          <w:szCs w:val="24"/>
        </w:rPr>
        <w:t xml:space="preserve">DIMITRI, Dimoulis; MARTINS, Leonardo. </w:t>
      </w:r>
      <w:r w:rsidRPr="00C75D11">
        <w:rPr>
          <w:rFonts w:ascii="Times New Roman" w:eastAsia="Times New Roman" w:hAnsi="Times New Roman" w:cs="Times New Roman"/>
          <w:i/>
          <w:sz w:val="24"/>
          <w:szCs w:val="24"/>
        </w:rPr>
        <w:t>Teoria Geral dos Direitos Fundamentais</w:t>
      </w:r>
      <w:r w:rsidRPr="00C75D11">
        <w:rPr>
          <w:rFonts w:ascii="Times New Roman" w:eastAsia="Times New Roman" w:hAnsi="Times New Roman" w:cs="Times New Roman"/>
          <w:sz w:val="24"/>
          <w:szCs w:val="24"/>
        </w:rPr>
        <w:t>. São Paulo: Revista dos Tribunais, 2007.</w:t>
      </w:r>
    </w:p>
    <w:p w14:paraId="49EE8C2E" w14:textId="77777777" w:rsidR="007A253C" w:rsidRPr="00C75D11" w:rsidRDefault="007A253C" w:rsidP="007A253C">
      <w:pPr>
        <w:widowControl w:val="0"/>
        <w:spacing w:after="0" w:line="360" w:lineRule="auto"/>
        <w:ind w:firstLine="709"/>
        <w:jc w:val="both"/>
        <w:rPr>
          <w:rFonts w:ascii="Times New Roman" w:eastAsia="MS Mincho" w:hAnsi="Times New Roman" w:cs="Times New Roman"/>
          <w:sz w:val="24"/>
          <w:szCs w:val="24"/>
          <w:lang w:eastAsia="pt-BR"/>
        </w:rPr>
      </w:pPr>
      <w:r w:rsidRPr="00C75D11">
        <w:rPr>
          <w:rFonts w:ascii="Times New Roman" w:eastAsia="MS Mincho" w:hAnsi="Times New Roman" w:cs="Times New Roman"/>
          <w:sz w:val="24"/>
          <w:szCs w:val="24"/>
          <w:lang w:eastAsia="pt-BR"/>
        </w:rPr>
        <w:t xml:space="preserve">FIORILLO, Celso Antonio Pacheco. </w:t>
      </w:r>
      <w:r w:rsidRPr="00C75D11">
        <w:rPr>
          <w:rFonts w:ascii="Times New Roman" w:eastAsia="MS Mincho" w:hAnsi="Times New Roman" w:cs="Times New Roman"/>
          <w:i/>
          <w:sz w:val="24"/>
          <w:szCs w:val="24"/>
          <w:lang w:eastAsia="pt-BR"/>
        </w:rPr>
        <w:t xml:space="preserve">Curso de Direito Ambiental Brasileiro. </w:t>
      </w:r>
      <w:r w:rsidRPr="00C75D11">
        <w:rPr>
          <w:rFonts w:ascii="Times New Roman" w:eastAsia="MS Mincho" w:hAnsi="Times New Roman" w:cs="Times New Roman"/>
          <w:iCs/>
          <w:sz w:val="24"/>
          <w:szCs w:val="24"/>
          <w:lang w:eastAsia="pt-BR"/>
        </w:rPr>
        <w:t>19. ed. São Paulo, Saraiva Educação, 2019.</w:t>
      </w:r>
    </w:p>
    <w:p w14:paraId="5F84ACD5" w14:textId="77777777" w:rsidR="007A253C" w:rsidRPr="00C75D11" w:rsidRDefault="007A253C" w:rsidP="007A253C">
      <w:pPr>
        <w:widowControl w:val="0"/>
        <w:spacing w:after="0" w:line="360" w:lineRule="auto"/>
        <w:ind w:firstLine="709"/>
        <w:jc w:val="both"/>
        <w:rPr>
          <w:rFonts w:ascii="Times New Roman" w:eastAsia="MS Mincho" w:hAnsi="Times New Roman" w:cs="Times New Roman"/>
          <w:sz w:val="24"/>
          <w:szCs w:val="24"/>
          <w:lang w:eastAsia="pt-BR"/>
        </w:rPr>
      </w:pPr>
      <w:r w:rsidRPr="00C75D11">
        <w:rPr>
          <w:rFonts w:ascii="Times New Roman" w:eastAsia="MS Mincho" w:hAnsi="Times New Roman" w:cs="Times New Roman"/>
          <w:sz w:val="24"/>
          <w:szCs w:val="24"/>
          <w:lang w:eastAsia="pt-BR"/>
        </w:rPr>
        <w:t xml:space="preserve">FREITAS, Juarez. </w:t>
      </w:r>
      <w:r w:rsidRPr="00C75D11">
        <w:rPr>
          <w:rFonts w:ascii="Times New Roman" w:eastAsia="MS Mincho" w:hAnsi="Times New Roman" w:cs="Times New Roman"/>
          <w:i/>
          <w:iCs/>
          <w:sz w:val="24"/>
          <w:szCs w:val="24"/>
          <w:lang w:eastAsia="pt-BR"/>
        </w:rPr>
        <w:t>Sustentabilidade: direito ao futuro</w:t>
      </w:r>
      <w:r w:rsidRPr="00C75D11">
        <w:rPr>
          <w:rFonts w:ascii="Times New Roman" w:eastAsia="MS Mincho" w:hAnsi="Times New Roman" w:cs="Times New Roman"/>
          <w:sz w:val="24"/>
          <w:szCs w:val="24"/>
          <w:lang w:eastAsia="pt-BR"/>
        </w:rPr>
        <w:t>. 4. ed. Belo Horizonte: Fórum, 2019.</w:t>
      </w:r>
    </w:p>
    <w:p w14:paraId="7FE74556" w14:textId="77777777" w:rsidR="007A253C" w:rsidRPr="00C75D11" w:rsidRDefault="007A253C" w:rsidP="007A253C">
      <w:pPr>
        <w:widowControl w:val="0"/>
        <w:spacing w:after="0" w:line="360" w:lineRule="auto"/>
        <w:ind w:firstLine="709"/>
        <w:jc w:val="both"/>
        <w:rPr>
          <w:rFonts w:ascii="Times New Roman" w:eastAsia="MS Mincho" w:hAnsi="Times New Roman" w:cs="Times New Roman"/>
          <w:sz w:val="24"/>
          <w:szCs w:val="24"/>
          <w:lang w:val="en-US" w:eastAsia="pt-BR"/>
        </w:rPr>
      </w:pPr>
      <w:r w:rsidRPr="00C75D11">
        <w:rPr>
          <w:rFonts w:ascii="Times New Roman" w:eastAsia="MS Mincho" w:hAnsi="Times New Roman" w:cs="Times New Roman"/>
          <w:sz w:val="24"/>
          <w:szCs w:val="24"/>
          <w:lang w:eastAsia="pt-BR"/>
        </w:rPr>
        <w:t xml:space="preserve">GOSSERIES, Axel. </w:t>
      </w:r>
      <w:r w:rsidRPr="00C75D11">
        <w:rPr>
          <w:rFonts w:ascii="Times New Roman" w:eastAsia="MS Mincho" w:hAnsi="Times New Roman" w:cs="Times New Roman"/>
          <w:i/>
          <w:iCs/>
          <w:sz w:val="24"/>
          <w:szCs w:val="24"/>
          <w:lang w:eastAsia="pt-BR"/>
        </w:rPr>
        <w:t>Pensar a justiça entre gerações</w:t>
      </w:r>
      <w:r w:rsidRPr="00C75D11">
        <w:rPr>
          <w:rFonts w:ascii="Times New Roman" w:eastAsia="MS Mincho" w:hAnsi="Times New Roman" w:cs="Times New Roman"/>
          <w:sz w:val="24"/>
          <w:szCs w:val="24"/>
          <w:lang w:eastAsia="pt-BR"/>
        </w:rPr>
        <w:t xml:space="preserve">. </w:t>
      </w:r>
      <w:r w:rsidRPr="00C75D11">
        <w:rPr>
          <w:rFonts w:ascii="Times New Roman" w:eastAsia="MS Mincho" w:hAnsi="Times New Roman" w:cs="Times New Roman"/>
          <w:sz w:val="24"/>
          <w:szCs w:val="24"/>
          <w:lang w:val="en-US" w:eastAsia="pt-BR"/>
        </w:rPr>
        <w:t>Coimbra: Almedina, 2015.</w:t>
      </w:r>
    </w:p>
    <w:p w14:paraId="665BEBE7" w14:textId="77777777" w:rsidR="007A253C" w:rsidRPr="00C75D11" w:rsidRDefault="007A253C" w:rsidP="007A253C">
      <w:pPr>
        <w:widowControl w:val="0"/>
        <w:spacing w:after="0" w:line="360" w:lineRule="auto"/>
        <w:ind w:firstLine="709"/>
        <w:jc w:val="both"/>
        <w:rPr>
          <w:rFonts w:ascii="Times New Roman" w:eastAsia="MS Mincho" w:hAnsi="Times New Roman" w:cs="Times New Roman"/>
          <w:sz w:val="24"/>
          <w:szCs w:val="24"/>
          <w:lang w:val="en-US" w:eastAsia="pt-BR"/>
        </w:rPr>
      </w:pPr>
      <w:r w:rsidRPr="00C75D11">
        <w:rPr>
          <w:rFonts w:ascii="Times New Roman" w:eastAsia="MS Mincho" w:hAnsi="Times New Roman" w:cs="Times New Roman"/>
          <w:sz w:val="24"/>
          <w:szCs w:val="24"/>
          <w:lang w:val="en-US" w:eastAsia="pt-BR"/>
        </w:rPr>
        <w:t>GROPPI, Tania. Sostenibilità e costituzioni: lo Stato costituzionale alla prova del future. In: "</w:t>
      </w:r>
      <w:r w:rsidRPr="00C75D11">
        <w:rPr>
          <w:rFonts w:ascii="Times New Roman" w:eastAsia="MS Mincho" w:hAnsi="Times New Roman" w:cs="Times New Roman"/>
          <w:i/>
          <w:iCs/>
          <w:sz w:val="24"/>
          <w:szCs w:val="24"/>
          <w:lang w:val="en-US" w:eastAsia="pt-BR"/>
        </w:rPr>
        <w:t>Diritto pubblico comparato ed europeo, Rivista trimestrale</w:t>
      </w:r>
      <w:r w:rsidRPr="00C75D11">
        <w:rPr>
          <w:rFonts w:ascii="Times New Roman" w:eastAsia="MS Mincho" w:hAnsi="Times New Roman" w:cs="Times New Roman"/>
          <w:sz w:val="24"/>
          <w:szCs w:val="24"/>
          <w:lang w:val="en-US" w:eastAsia="pt-BR"/>
        </w:rPr>
        <w:t xml:space="preserve">", 2016, p. 43-78.  </w:t>
      </w:r>
    </w:p>
    <w:p w14:paraId="6F75D9E7" w14:textId="77777777" w:rsidR="007A253C" w:rsidRPr="00C75D11" w:rsidRDefault="007A253C" w:rsidP="007A253C">
      <w:pPr>
        <w:widowControl w:val="0"/>
        <w:spacing w:after="0" w:line="360" w:lineRule="auto"/>
        <w:ind w:firstLine="709"/>
        <w:jc w:val="both"/>
        <w:rPr>
          <w:rFonts w:ascii="Times New Roman" w:eastAsia="MS Mincho" w:hAnsi="Times New Roman" w:cs="Times New Roman"/>
          <w:sz w:val="24"/>
          <w:szCs w:val="24"/>
          <w:lang w:val="en-US" w:eastAsia="pt-BR"/>
        </w:rPr>
      </w:pPr>
      <w:r w:rsidRPr="00C75D11">
        <w:rPr>
          <w:rFonts w:ascii="Times New Roman" w:eastAsia="MS Mincho" w:hAnsi="Times New Roman" w:cs="Times New Roman"/>
          <w:sz w:val="24"/>
          <w:szCs w:val="24"/>
          <w:lang w:val="en-US" w:eastAsia="pt-BR"/>
        </w:rPr>
        <w:t xml:space="preserve">HÄRBELE, Peter. A constitutional law for future generations – the “other” form of the social contract: the generation contract. In: </w:t>
      </w:r>
      <w:r w:rsidRPr="00C75D11">
        <w:rPr>
          <w:rFonts w:ascii="Times New Roman" w:eastAsia="MS Mincho" w:hAnsi="Times New Roman" w:cs="Times New Roman"/>
          <w:i/>
          <w:sz w:val="24"/>
          <w:szCs w:val="24"/>
          <w:lang w:val="en-US" w:eastAsia="pt-BR"/>
        </w:rPr>
        <w:t>Handbook of intergeneration justice</w:t>
      </w:r>
      <w:r w:rsidRPr="00C75D11">
        <w:rPr>
          <w:rFonts w:ascii="Times New Roman" w:eastAsia="MS Mincho" w:hAnsi="Times New Roman" w:cs="Times New Roman"/>
          <w:sz w:val="24"/>
          <w:szCs w:val="24"/>
          <w:lang w:val="en-US" w:eastAsia="pt-BR"/>
        </w:rPr>
        <w:t>. Cheltenham: Edward Elgar Publishing Limited, 2006.</w:t>
      </w:r>
    </w:p>
    <w:p w14:paraId="17355CB8" w14:textId="77777777" w:rsidR="007A253C" w:rsidRPr="00C75D11" w:rsidRDefault="007A253C" w:rsidP="007A253C">
      <w:pPr>
        <w:widowControl w:val="0"/>
        <w:spacing w:after="0" w:line="360" w:lineRule="auto"/>
        <w:ind w:firstLine="709"/>
        <w:jc w:val="both"/>
        <w:rPr>
          <w:rFonts w:ascii="Times New Roman" w:eastAsia="MS Mincho" w:hAnsi="Times New Roman" w:cs="Times New Roman"/>
          <w:color w:val="000000" w:themeColor="text1"/>
          <w:sz w:val="24"/>
          <w:szCs w:val="24"/>
          <w:lang w:eastAsia="pt-BR"/>
        </w:rPr>
      </w:pPr>
      <w:r w:rsidRPr="00C75D11">
        <w:rPr>
          <w:rFonts w:ascii="Times New Roman" w:eastAsia="MS Mincho" w:hAnsi="Times New Roman" w:cs="Times New Roman"/>
          <w:color w:val="000000" w:themeColor="text1"/>
          <w:sz w:val="24"/>
          <w:szCs w:val="24"/>
          <w:lang w:eastAsia="pt-BR"/>
        </w:rPr>
        <w:t xml:space="preserve">IBRAHIM, Fabio Zambitte. </w:t>
      </w:r>
      <w:r w:rsidRPr="00C75D11">
        <w:rPr>
          <w:rFonts w:ascii="Times New Roman" w:eastAsia="MS Mincho" w:hAnsi="Times New Roman" w:cs="Times New Roman"/>
          <w:i/>
          <w:color w:val="000000" w:themeColor="text1"/>
          <w:sz w:val="24"/>
          <w:szCs w:val="24"/>
          <w:lang w:eastAsia="pt-BR"/>
        </w:rPr>
        <w:t>Curso de Direito Previdenciário</w:t>
      </w:r>
      <w:r w:rsidRPr="00C75D11">
        <w:rPr>
          <w:rFonts w:ascii="Times New Roman" w:eastAsia="MS Mincho" w:hAnsi="Times New Roman" w:cs="Times New Roman"/>
          <w:color w:val="000000" w:themeColor="text1"/>
          <w:sz w:val="24"/>
          <w:szCs w:val="24"/>
          <w:lang w:eastAsia="pt-BR"/>
        </w:rPr>
        <w:t xml:space="preserve">. 19. ed. Niterói: Editora </w:t>
      </w:r>
      <w:r w:rsidRPr="00C75D11">
        <w:rPr>
          <w:rFonts w:ascii="Times New Roman" w:eastAsia="MS Mincho" w:hAnsi="Times New Roman" w:cs="Times New Roman"/>
          <w:color w:val="000000" w:themeColor="text1"/>
          <w:sz w:val="24"/>
          <w:szCs w:val="24"/>
          <w:lang w:eastAsia="pt-BR"/>
        </w:rPr>
        <w:lastRenderedPageBreak/>
        <w:t>Impetus, 2014.</w:t>
      </w:r>
    </w:p>
    <w:p w14:paraId="7532C499" w14:textId="77777777" w:rsidR="007A253C" w:rsidRPr="00C75D11" w:rsidRDefault="007A253C" w:rsidP="007A253C">
      <w:pPr>
        <w:widowControl w:val="0"/>
        <w:spacing w:after="0" w:line="360" w:lineRule="auto"/>
        <w:ind w:firstLine="709"/>
        <w:jc w:val="both"/>
        <w:rPr>
          <w:rFonts w:ascii="Times New Roman" w:eastAsia="MS Mincho" w:hAnsi="Times New Roman" w:cs="Times New Roman"/>
          <w:sz w:val="24"/>
          <w:szCs w:val="24"/>
          <w:lang w:eastAsia="pt-BR"/>
        </w:rPr>
      </w:pPr>
      <w:r w:rsidRPr="00C75D11">
        <w:rPr>
          <w:rFonts w:ascii="Times New Roman" w:eastAsia="MS Mincho" w:hAnsi="Times New Roman" w:cs="Times New Roman"/>
          <w:sz w:val="24"/>
          <w:szCs w:val="24"/>
          <w:lang w:eastAsia="pt-BR"/>
        </w:rPr>
        <w:t>MENDES, Gilmar et al. Curso de Direito Constitucional. 5. ed. São Paulo: Saraiva, 2010.</w:t>
      </w:r>
    </w:p>
    <w:p w14:paraId="37AD25E8" w14:textId="77777777" w:rsidR="007A253C" w:rsidRPr="00C75D11" w:rsidRDefault="007A253C" w:rsidP="007A253C">
      <w:pPr>
        <w:widowControl w:val="0"/>
        <w:spacing w:after="0" w:line="360" w:lineRule="auto"/>
        <w:ind w:firstLine="709"/>
        <w:jc w:val="both"/>
        <w:rPr>
          <w:rFonts w:ascii="Times New Roman" w:eastAsia="MS Mincho" w:hAnsi="Times New Roman" w:cs="Times New Roman"/>
          <w:sz w:val="24"/>
          <w:szCs w:val="24"/>
          <w:lang w:val="en-US" w:eastAsia="pt-BR"/>
        </w:rPr>
      </w:pPr>
      <w:r w:rsidRPr="00C75D11">
        <w:rPr>
          <w:rFonts w:ascii="Times New Roman" w:eastAsia="MS Mincho" w:hAnsi="Times New Roman" w:cs="Times New Roman"/>
          <w:sz w:val="24"/>
          <w:szCs w:val="24"/>
          <w:lang w:eastAsia="pt-BR"/>
        </w:rPr>
        <w:t xml:space="preserve">MODESTO, Paulo. </w:t>
      </w:r>
      <w:r w:rsidRPr="00C75D11">
        <w:rPr>
          <w:rFonts w:ascii="Times New Roman" w:eastAsia="MS Mincho" w:hAnsi="Times New Roman" w:cs="Times New Roman"/>
          <w:i/>
          <w:sz w:val="24"/>
          <w:szCs w:val="24"/>
          <w:lang w:eastAsia="pt-BR"/>
        </w:rPr>
        <w:t>Uma introdução à Teoria da Justiça Intergeracional e o Direito</w:t>
      </w:r>
      <w:r w:rsidRPr="00C75D11">
        <w:rPr>
          <w:rFonts w:ascii="Times New Roman" w:eastAsia="MS Mincho" w:hAnsi="Times New Roman" w:cs="Times New Roman"/>
          <w:sz w:val="24"/>
          <w:szCs w:val="24"/>
          <w:lang w:eastAsia="pt-BR"/>
        </w:rPr>
        <w:t xml:space="preserve">. Disponível em &lt; </w:t>
      </w:r>
      <w:hyperlink r:id="rId8" w:history="1">
        <w:r w:rsidRPr="00C75D11">
          <w:rPr>
            <w:rFonts w:ascii="Times New Roman" w:eastAsia="MS Mincho" w:hAnsi="Times New Roman" w:cs="Times New Roman"/>
            <w:sz w:val="24"/>
            <w:szCs w:val="24"/>
            <w:lang w:eastAsia="pt-BR"/>
          </w:rPr>
          <w:t>http://www.direitodoestado.com.br/colunistas/paulo-modesto/uma-introducao-a-teoria-da-justica-intergeracional-e-o-direito</w:t>
        </w:r>
      </w:hyperlink>
      <w:r w:rsidRPr="00C75D11">
        <w:rPr>
          <w:rFonts w:ascii="Times New Roman" w:eastAsia="MS Mincho" w:hAnsi="Times New Roman" w:cs="Times New Roman"/>
          <w:sz w:val="24"/>
          <w:szCs w:val="24"/>
          <w:lang w:eastAsia="pt-BR"/>
        </w:rPr>
        <w:t xml:space="preserve">&gt;. </w:t>
      </w:r>
      <w:r w:rsidRPr="00C75D11">
        <w:rPr>
          <w:rFonts w:ascii="Times New Roman" w:eastAsia="MS Mincho" w:hAnsi="Times New Roman" w:cs="Times New Roman"/>
          <w:sz w:val="24"/>
          <w:szCs w:val="24"/>
          <w:lang w:val="en-US" w:eastAsia="pt-BR"/>
        </w:rPr>
        <w:t>Acesso em: 01/06/2020.</w:t>
      </w:r>
    </w:p>
    <w:p w14:paraId="089406BB" w14:textId="77777777" w:rsidR="007A253C" w:rsidRPr="00C75D11" w:rsidRDefault="007A253C" w:rsidP="007A253C">
      <w:pPr>
        <w:widowControl w:val="0"/>
        <w:spacing w:after="0" w:line="360" w:lineRule="auto"/>
        <w:ind w:firstLine="709"/>
        <w:jc w:val="both"/>
        <w:rPr>
          <w:rFonts w:ascii="Times New Roman" w:eastAsia="MS Mincho" w:hAnsi="Times New Roman" w:cs="Times New Roman"/>
          <w:sz w:val="24"/>
          <w:szCs w:val="24"/>
          <w:lang w:eastAsia="pt-BR"/>
        </w:rPr>
      </w:pPr>
      <w:r w:rsidRPr="00C75D11">
        <w:rPr>
          <w:rFonts w:ascii="Times New Roman" w:eastAsia="MS Mincho" w:hAnsi="Times New Roman" w:cs="Times New Roman"/>
          <w:sz w:val="24"/>
          <w:szCs w:val="24"/>
          <w:lang w:val="en-US" w:eastAsia="pt-BR"/>
        </w:rPr>
        <w:t xml:space="preserve">MUÑIZ-FRATICELLI, Víctor M. The Problem of a Perpetual Constitution. In: </w:t>
      </w:r>
      <w:r w:rsidRPr="00C75D11">
        <w:rPr>
          <w:rFonts w:ascii="Times New Roman" w:eastAsia="MS Mincho" w:hAnsi="Times New Roman" w:cs="Times New Roman"/>
          <w:i/>
          <w:sz w:val="24"/>
          <w:szCs w:val="24"/>
          <w:lang w:val="en-US" w:eastAsia="pt-BR"/>
        </w:rPr>
        <w:t>Intergenerational Justice</w:t>
      </w:r>
      <w:r w:rsidRPr="00C75D11">
        <w:rPr>
          <w:rFonts w:ascii="Times New Roman" w:eastAsia="MS Mincho" w:hAnsi="Times New Roman" w:cs="Times New Roman"/>
          <w:sz w:val="24"/>
          <w:szCs w:val="24"/>
          <w:lang w:val="en-US" w:eastAsia="pt-BR"/>
        </w:rPr>
        <w:t xml:space="preserve">. </w:t>
      </w:r>
      <w:r w:rsidRPr="00C75D11">
        <w:rPr>
          <w:rFonts w:ascii="Times New Roman" w:eastAsia="MS Mincho" w:hAnsi="Times New Roman" w:cs="Times New Roman"/>
          <w:sz w:val="24"/>
          <w:szCs w:val="24"/>
          <w:lang w:eastAsia="pt-BR"/>
        </w:rPr>
        <w:t>Oxford: Oxford University Press, 2009.</w:t>
      </w:r>
    </w:p>
    <w:p w14:paraId="31D2F86B" w14:textId="77777777" w:rsidR="007A253C" w:rsidRPr="00C75D11" w:rsidRDefault="007A253C" w:rsidP="007A253C">
      <w:pPr>
        <w:widowControl w:val="0"/>
        <w:spacing w:after="0" w:line="360" w:lineRule="auto"/>
        <w:ind w:firstLine="709"/>
        <w:jc w:val="both"/>
        <w:rPr>
          <w:rFonts w:ascii="Times New Roman" w:eastAsia="MS Mincho" w:hAnsi="Times New Roman" w:cs="Times New Roman"/>
          <w:sz w:val="24"/>
          <w:szCs w:val="24"/>
          <w:lang w:eastAsia="pt-BR"/>
        </w:rPr>
      </w:pPr>
      <w:r w:rsidRPr="00C75D11">
        <w:rPr>
          <w:rFonts w:ascii="Times New Roman" w:eastAsia="MS Mincho" w:hAnsi="Times New Roman" w:cs="Times New Roman"/>
          <w:sz w:val="24"/>
          <w:szCs w:val="24"/>
          <w:lang w:eastAsia="pt-BR"/>
        </w:rPr>
        <w:t xml:space="preserve">NABAIS, José Casalta. Da sustentabilidade do Estado fiscal. In: </w:t>
      </w:r>
      <w:r w:rsidRPr="00C75D11">
        <w:rPr>
          <w:rFonts w:ascii="Times New Roman" w:eastAsia="MS Mincho" w:hAnsi="Times New Roman" w:cs="Times New Roman"/>
          <w:i/>
          <w:sz w:val="24"/>
          <w:szCs w:val="24"/>
          <w:lang w:eastAsia="pt-BR"/>
        </w:rPr>
        <w:t>Sustentabilidade fiscal em tempos de crise</w:t>
      </w:r>
      <w:r w:rsidRPr="00C75D11">
        <w:rPr>
          <w:rFonts w:ascii="Times New Roman" w:eastAsia="MS Mincho" w:hAnsi="Times New Roman" w:cs="Times New Roman"/>
          <w:sz w:val="24"/>
          <w:szCs w:val="24"/>
          <w:lang w:eastAsia="pt-BR"/>
        </w:rPr>
        <w:t>. Coimbra: Almedina, 2011.</w:t>
      </w:r>
    </w:p>
    <w:p w14:paraId="0590FB77" w14:textId="77777777" w:rsidR="007A253C" w:rsidRPr="00C75D11" w:rsidRDefault="007A253C" w:rsidP="007A253C">
      <w:pPr>
        <w:widowControl w:val="0"/>
        <w:spacing w:after="0" w:line="360" w:lineRule="auto"/>
        <w:ind w:firstLine="709"/>
        <w:jc w:val="both"/>
        <w:rPr>
          <w:rFonts w:ascii="Times New Roman" w:eastAsia="MS Mincho" w:hAnsi="Times New Roman" w:cs="Times New Roman"/>
          <w:sz w:val="24"/>
          <w:szCs w:val="24"/>
          <w:lang w:eastAsia="pt-BR"/>
        </w:rPr>
      </w:pPr>
      <w:r w:rsidRPr="00C75D11">
        <w:rPr>
          <w:rFonts w:ascii="Times New Roman" w:eastAsia="MS Mincho" w:hAnsi="Times New Roman" w:cs="Times New Roman"/>
          <w:sz w:val="24"/>
          <w:szCs w:val="24"/>
          <w:lang w:eastAsia="pt-BR"/>
        </w:rPr>
        <w:t xml:space="preserve">ROCHA, Sérgio André. O dever fundamental de pagar impostos: direito fundamental a uma tributação justa. In: </w:t>
      </w:r>
      <w:r w:rsidRPr="00C75D11">
        <w:rPr>
          <w:rFonts w:ascii="Times New Roman" w:eastAsia="MS Mincho" w:hAnsi="Times New Roman" w:cs="Times New Roman"/>
          <w:i/>
          <w:sz w:val="24"/>
          <w:szCs w:val="24"/>
          <w:lang w:eastAsia="pt-BR"/>
        </w:rPr>
        <w:t>Dever fundamental de pagar impostos</w:t>
      </w:r>
      <w:r w:rsidRPr="00C75D11">
        <w:rPr>
          <w:rFonts w:ascii="Times New Roman" w:eastAsia="MS Mincho" w:hAnsi="Times New Roman" w:cs="Times New Roman"/>
          <w:sz w:val="24"/>
          <w:szCs w:val="24"/>
          <w:lang w:eastAsia="pt-BR"/>
        </w:rPr>
        <w:t>: O que realmente significa e como vem influenciando a jurisprudência? Belo Horizonte: D’Plácido, 2017.</w:t>
      </w:r>
    </w:p>
    <w:p w14:paraId="260BA87F" w14:textId="77777777" w:rsidR="007A253C" w:rsidRPr="00C75D11" w:rsidRDefault="007A253C" w:rsidP="007A253C">
      <w:pPr>
        <w:widowControl w:val="0"/>
        <w:spacing w:after="0" w:line="360" w:lineRule="auto"/>
        <w:ind w:firstLine="709"/>
        <w:jc w:val="both"/>
        <w:rPr>
          <w:rFonts w:ascii="Times New Roman" w:eastAsia="Times New Roman" w:hAnsi="Times New Roman" w:cs="Times New Roman"/>
          <w:sz w:val="24"/>
          <w:szCs w:val="24"/>
        </w:rPr>
      </w:pPr>
      <w:r w:rsidRPr="00C75D11">
        <w:rPr>
          <w:rFonts w:ascii="Times New Roman" w:eastAsia="Times New Roman" w:hAnsi="Times New Roman" w:cs="Times New Roman"/>
          <w:sz w:val="24"/>
          <w:szCs w:val="24"/>
        </w:rPr>
        <w:t xml:space="preserve">SARLET, Ingo Wolfgang. </w:t>
      </w:r>
      <w:r w:rsidRPr="00C75D11">
        <w:rPr>
          <w:rFonts w:ascii="Times New Roman" w:eastAsia="Times New Roman" w:hAnsi="Times New Roman" w:cs="Times New Roman"/>
          <w:i/>
          <w:sz w:val="24"/>
          <w:szCs w:val="24"/>
        </w:rPr>
        <w:t>Eficácia dos Direitos Fundamentais</w:t>
      </w:r>
      <w:r w:rsidRPr="00C75D11">
        <w:rPr>
          <w:rFonts w:ascii="Times New Roman" w:eastAsia="Times New Roman" w:hAnsi="Times New Roman" w:cs="Times New Roman"/>
          <w:sz w:val="24"/>
          <w:szCs w:val="24"/>
        </w:rPr>
        <w:t>: Uma teoria dos direitos constitucionais na perspectiva constitucional. Porto Alegre: Livraria do Advogado, 2015.</w:t>
      </w:r>
    </w:p>
    <w:p w14:paraId="284BE6AE" w14:textId="77777777" w:rsidR="007A253C" w:rsidRPr="00C75D11" w:rsidRDefault="007A253C" w:rsidP="007A253C">
      <w:pPr>
        <w:widowControl w:val="0"/>
        <w:spacing w:after="0" w:line="360" w:lineRule="auto"/>
        <w:ind w:firstLine="709"/>
        <w:jc w:val="both"/>
        <w:rPr>
          <w:rFonts w:ascii="Times New Roman" w:eastAsia="MS Mincho" w:hAnsi="Times New Roman" w:cs="Times New Roman"/>
          <w:sz w:val="24"/>
          <w:szCs w:val="24"/>
          <w:lang w:eastAsia="pt-BR"/>
        </w:rPr>
      </w:pPr>
      <w:r w:rsidRPr="00C75D11">
        <w:rPr>
          <w:rFonts w:ascii="Times New Roman" w:eastAsia="Times New Roman" w:hAnsi="Times New Roman" w:cs="Times New Roman"/>
          <w:sz w:val="24"/>
          <w:szCs w:val="24"/>
        </w:rPr>
        <w:t xml:space="preserve">SEN, Amartya. </w:t>
      </w:r>
      <w:r w:rsidRPr="00C75D11">
        <w:rPr>
          <w:rFonts w:ascii="Times New Roman" w:eastAsia="Times New Roman" w:hAnsi="Times New Roman" w:cs="Times New Roman"/>
          <w:i/>
          <w:sz w:val="24"/>
          <w:szCs w:val="24"/>
        </w:rPr>
        <w:t>Desenvolvimento como Liberdade</w:t>
      </w:r>
      <w:r w:rsidRPr="00C75D11">
        <w:rPr>
          <w:rFonts w:ascii="Times New Roman" w:eastAsia="Times New Roman" w:hAnsi="Times New Roman" w:cs="Times New Roman"/>
          <w:sz w:val="24"/>
          <w:szCs w:val="24"/>
        </w:rPr>
        <w:t>. São Paulo: Companhia das Letras, 2010.</w:t>
      </w:r>
    </w:p>
    <w:p w14:paraId="02DD7330" w14:textId="77777777" w:rsidR="007A253C" w:rsidRPr="00FC5295" w:rsidRDefault="007A253C" w:rsidP="007A253C">
      <w:pPr>
        <w:widowControl w:val="0"/>
        <w:spacing w:after="0" w:line="360" w:lineRule="auto"/>
        <w:ind w:firstLine="709"/>
        <w:jc w:val="both"/>
        <w:rPr>
          <w:rFonts w:ascii="Times New Roman" w:eastAsia="MS Mincho" w:hAnsi="Times New Roman" w:cs="Times New Roman"/>
          <w:sz w:val="24"/>
          <w:szCs w:val="24"/>
          <w:lang w:eastAsia="pt-BR"/>
        </w:rPr>
      </w:pPr>
      <w:r w:rsidRPr="00FC5295">
        <w:rPr>
          <w:rFonts w:ascii="Times New Roman" w:eastAsia="MS Mincho" w:hAnsi="Times New Roman" w:cs="Times New Roman"/>
          <w:sz w:val="24"/>
          <w:szCs w:val="24"/>
          <w:lang w:eastAsia="pt-BR"/>
        </w:rPr>
        <w:t xml:space="preserve">SILVA FILHO, Derly Barreto. </w:t>
      </w:r>
      <w:r w:rsidRPr="00FC5295">
        <w:rPr>
          <w:rFonts w:ascii="Times New Roman" w:eastAsia="MS Mincho" w:hAnsi="Times New Roman" w:cs="Times New Roman"/>
          <w:i/>
          <w:iCs/>
          <w:sz w:val="24"/>
          <w:szCs w:val="24"/>
          <w:lang w:eastAsia="pt-BR"/>
        </w:rPr>
        <w:t>A advocacia pública e o controle de juridicidade das políticas públicas</w:t>
      </w:r>
      <w:r w:rsidRPr="00FC5295">
        <w:rPr>
          <w:rFonts w:ascii="Times New Roman" w:eastAsia="MS Mincho" w:hAnsi="Times New Roman" w:cs="Times New Roman"/>
          <w:sz w:val="24"/>
          <w:szCs w:val="24"/>
          <w:lang w:eastAsia="pt-BR"/>
        </w:rPr>
        <w:t>. In: Revista da Procuradoria Geral do Estado de São Paulo, n. 71, jan./jun. 2010, p. 85-109.</w:t>
      </w:r>
    </w:p>
    <w:p w14:paraId="6E645490" w14:textId="77777777" w:rsidR="007A253C" w:rsidRPr="00C75D11" w:rsidRDefault="007A253C" w:rsidP="007A253C">
      <w:pPr>
        <w:widowControl w:val="0"/>
        <w:spacing w:after="0" w:line="360" w:lineRule="auto"/>
        <w:ind w:firstLine="709"/>
        <w:jc w:val="both"/>
        <w:rPr>
          <w:rFonts w:ascii="Times New Roman" w:eastAsia="MS Mincho" w:hAnsi="Times New Roman" w:cs="Times New Roman"/>
          <w:sz w:val="24"/>
          <w:szCs w:val="24"/>
          <w:lang w:val="en-US" w:eastAsia="pt-BR"/>
        </w:rPr>
      </w:pPr>
      <w:r w:rsidRPr="00C75D11">
        <w:rPr>
          <w:rFonts w:ascii="Times New Roman" w:eastAsia="MS Mincho" w:hAnsi="Times New Roman" w:cs="Times New Roman"/>
          <w:sz w:val="24"/>
          <w:szCs w:val="24"/>
          <w:lang w:val="en-US" w:eastAsia="pt-BR"/>
        </w:rPr>
        <w:t xml:space="preserve">TREMMEL, Joerg Chet. </w:t>
      </w:r>
      <w:r w:rsidRPr="00C75D11">
        <w:rPr>
          <w:rFonts w:ascii="Times New Roman" w:eastAsia="MS Mincho" w:hAnsi="Times New Roman" w:cs="Times New Roman"/>
          <w:i/>
          <w:sz w:val="24"/>
          <w:szCs w:val="24"/>
          <w:lang w:val="en-US" w:eastAsia="pt-BR"/>
        </w:rPr>
        <w:t>A Theory of Intergenerational Justice</w:t>
      </w:r>
      <w:r w:rsidRPr="00C75D11">
        <w:rPr>
          <w:rFonts w:ascii="Times New Roman" w:eastAsia="MS Mincho" w:hAnsi="Times New Roman" w:cs="Times New Roman"/>
          <w:sz w:val="24"/>
          <w:szCs w:val="24"/>
          <w:lang w:val="en-US" w:eastAsia="pt-BR"/>
        </w:rPr>
        <w:t>. Abingdon: Routledge, 2009.</w:t>
      </w:r>
    </w:p>
    <w:p w14:paraId="1A0CFC8F" w14:textId="77777777" w:rsidR="007A253C" w:rsidRPr="00C75D11" w:rsidRDefault="007A253C" w:rsidP="007A253C">
      <w:pPr>
        <w:widowControl w:val="0"/>
        <w:spacing w:after="0" w:line="360" w:lineRule="auto"/>
        <w:ind w:firstLine="709"/>
        <w:jc w:val="both"/>
        <w:rPr>
          <w:rFonts w:ascii="Times New Roman" w:eastAsia="Times New Roman" w:hAnsi="Times New Roman" w:cs="Times New Roman"/>
          <w:sz w:val="24"/>
          <w:szCs w:val="24"/>
        </w:rPr>
      </w:pPr>
      <w:r w:rsidRPr="00C75D11">
        <w:rPr>
          <w:rFonts w:ascii="Times New Roman" w:eastAsia="Times New Roman" w:hAnsi="Times New Roman" w:cs="Times New Roman"/>
          <w:sz w:val="24"/>
          <w:szCs w:val="24"/>
        </w:rPr>
        <w:t xml:space="preserve">UNESCO. Representação no Brasil. </w:t>
      </w:r>
      <w:r w:rsidRPr="00C75D11">
        <w:rPr>
          <w:rFonts w:ascii="Times New Roman" w:eastAsia="Times New Roman" w:hAnsi="Times New Roman" w:cs="Times New Roman"/>
          <w:i/>
          <w:sz w:val="24"/>
          <w:szCs w:val="24"/>
        </w:rPr>
        <w:t>Declaração sobre a Responsabilidade das Gerações Presentes em Relação às Gerações Futuras</w:t>
      </w:r>
      <w:r w:rsidRPr="00C75D11">
        <w:rPr>
          <w:rFonts w:ascii="Times New Roman" w:eastAsia="Times New Roman" w:hAnsi="Times New Roman" w:cs="Times New Roman"/>
          <w:sz w:val="24"/>
          <w:szCs w:val="24"/>
        </w:rPr>
        <w:t>, 1997.</w:t>
      </w:r>
    </w:p>
    <w:p w14:paraId="7F41C5FF" w14:textId="77777777" w:rsidR="007A253C" w:rsidRPr="00C75D11" w:rsidRDefault="007A253C" w:rsidP="007A253C">
      <w:pPr>
        <w:widowControl w:val="0"/>
        <w:spacing w:after="0" w:line="360" w:lineRule="auto"/>
        <w:ind w:firstLine="709"/>
        <w:jc w:val="both"/>
        <w:rPr>
          <w:rFonts w:ascii="Times New Roman" w:eastAsia="MS Mincho" w:hAnsi="Times New Roman" w:cs="Times New Roman"/>
          <w:sz w:val="24"/>
          <w:szCs w:val="24"/>
          <w:lang w:val="en-US" w:eastAsia="pt-BR"/>
        </w:rPr>
      </w:pPr>
      <w:r w:rsidRPr="00C75D11">
        <w:rPr>
          <w:rFonts w:ascii="Times New Roman" w:eastAsia="MS Mincho" w:hAnsi="Times New Roman" w:cs="Times New Roman"/>
          <w:sz w:val="24"/>
          <w:szCs w:val="24"/>
          <w:lang w:val="en-US" w:eastAsia="pt-BR"/>
        </w:rPr>
        <w:t xml:space="preserve">WEDY, Gabriel. </w:t>
      </w:r>
      <w:r w:rsidRPr="00C75D11">
        <w:rPr>
          <w:rFonts w:ascii="Times New Roman" w:eastAsia="MS Mincho" w:hAnsi="Times New Roman" w:cs="Times New Roman"/>
          <w:i/>
          <w:iCs/>
          <w:sz w:val="24"/>
          <w:szCs w:val="24"/>
          <w:lang w:val="en-US" w:eastAsia="pt-BR"/>
        </w:rPr>
        <w:t>Desenvolvimento sustentável na era das mudanças climáticas: um direito fundamental</w:t>
      </w:r>
      <w:r w:rsidRPr="00C75D11">
        <w:rPr>
          <w:rFonts w:ascii="Times New Roman" w:eastAsia="MS Mincho" w:hAnsi="Times New Roman" w:cs="Times New Roman"/>
          <w:sz w:val="24"/>
          <w:szCs w:val="24"/>
          <w:lang w:val="en-US" w:eastAsia="pt-BR"/>
        </w:rPr>
        <w:t>. São Paulo: Saraiva, 2018.</w:t>
      </w:r>
    </w:p>
    <w:p w14:paraId="1244E28A" w14:textId="1955D5DA" w:rsidR="00B22A85" w:rsidRPr="00B22A85" w:rsidRDefault="007A253C" w:rsidP="007A253C">
      <w:pPr>
        <w:widowControl w:val="0"/>
        <w:spacing w:after="0" w:line="360" w:lineRule="auto"/>
        <w:ind w:firstLine="709"/>
        <w:jc w:val="both"/>
        <w:rPr>
          <w:rFonts w:ascii="Times New Roman" w:eastAsia="MS Mincho" w:hAnsi="Times New Roman" w:cs="Times New Roman"/>
          <w:sz w:val="24"/>
          <w:szCs w:val="24"/>
          <w:lang w:val="en-US" w:eastAsia="pt-BR"/>
        </w:rPr>
      </w:pPr>
      <w:r w:rsidRPr="00C75D11">
        <w:rPr>
          <w:rFonts w:ascii="Times New Roman" w:eastAsia="MS Mincho" w:hAnsi="Times New Roman" w:cs="Times New Roman"/>
          <w:sz w:val="24"/>
          <w:szCs w:val="24"/>
          <w:lang w:val="en-US" w:eastAsia="pt-BR"/>
        </w:rPr>
        <w:t xml:space="preserve">WEISS, Edith Brown. </w:t>
      </w:r>
      <w:r w:rsidRPr="00C75D11">
        <w:rPr>
          <w:rFonts w:ascii="Times New Roman" w:eastAsia="MS Mincho" w:hAnsi="Times New Roman" w:cs="Times New Roman"/>
          <w:i/>
          <w:iCs/>
          <w:sz w:val="24"/>
          <w:szCs w:val="24"/>
          <w:lang w:val="en-US" w:eastAsia="pt-BR"/>
        </w:rPr>
        <w:t>Intergeneration Equity and Rights of Future Generation. The Modern World of Human Rights</w:t>
      </w:r>
      <w:r w:rsidRPr="00C75D11">
        <w:rPr>
          <w:rFonts w:ascii="Times New Roman" w:eastAsia="MS Mincho" w:hAnsi="Times New Roman" w:cs="Times New Roman"/>
          <w:sz w:val="24"/>
          <w:szCs w:val="24"/>
          <w:lang w:val="en-US" w:eastAsia="pt-BR"/>
        </w:rPr>
        <w:t>. Disponível em: &lt;https://archivos.juridicas.una-m.mx/www/bjv/libros/5/2043/32.pdf&gt;. Acesso em: 22/04/2020.</w:t>
      </w:r>
    </w:p>
    <w:bookmarkEnd w:id="10"/>
    <w:p w14:paraId="44CF573C" w14:textId="77BC65E2" w:rsidR="00FD1A1F" w:rsidRDefault="00FD1A1F" w:rsidP="00766A99">
      <w:pPr>
        <w:widowControl w:val="0"/>
        <w:spacing w:after="0" w:line="360" w:lineRule="auto"/>
        <w:ind w:firstLine="709"/>
        <w:jc w:val="both"/>
        <w:rPr>
          <w:lang w:val="en-US"/>
        </w:rPr>
      </w:pPr>
    </w:p>
    <w:sectPr w:rsidR="00FD1A1F" w:rsidSect="00723284">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8AD6F" w14:textId="77777777" w:rsidR="00B276AF" w:rsidRDefault="00B276AF" w:rsidP="00C36C30">
      <w:pPr>
        <w:spacing w:after="0" w:line="240" w:lineRule="auto"/>
      </w:pPr>
      <w:r>
        <w:separator/>
      </w:r>
    </w:p>
  </w:endnote>
  <w:endnote w:type="continuationSeparator" w:id="0">
    <w:p w14:paraId="63DAABF8" w14:textId="77777777" w:rsidR="00B276AF" w:rsidRDefault="00B276AF" w:rsidP="00C36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8FC6" w14:textId="77777777" w:rsidR="00B276AF" w:rsidRDefault="00B276AF" w:rsidP="00C36C30">
      <w:pPr>
        <w:spacing w:after="0" w:line="240" w:lineRule="auto"/>
      </w:pPr>
      <w:r>
        <w:separator/>
      </w:r>
    </w:p>
  </w:footnote>
  <w:footnote w:type="continuationSeparator" w:id="0">
    <w:p w14:paraId="20BF984C" w14:textId="77777777" w:rsidR="00B276AF" w:rsidRDefault="00B276AF" w:rsidP="00C36C30">
      <w:pPr>
        <w:spacing w:after="0" w:line="240" w:lineRule="auto"/>
      </w:pPr>
      <w:r>
        <w:continuationSeparator/>
      </w:r>
    </w:p>
  </w:footnote>
  <w:footnote w:id="1">
    <w:p w14:paraId="0B9EBE67" w14:textId="4AA26682" w:rsidR="005A773A" w:rsidRPr="00EF5F4C" w:rsidRDefault="005A773A" w:rsidP="005A773A">
      <w:pPr>
        <w:pStyle w:val="Textodenotaderodap"/>
        <w:jc w:val="both"/>
        <w:rPr>
          <w:rFonts w:ascii="Times New Roman" w:hAnsi="Times New Roman" w:cs="Times New Roman"/>
          <w:i/>
          <w:iCs/>
        </w:rPr>
      </w:pPr>
      <w:r w:rsidRPr="005A773A">
        <w:rPr>
          <w:rStyle w:val="Refdenotaderodap"/>
          <w:rFonts w:ascii="Times New Roman" w:hAnsi="Times New Roman" w:cs="Times New Roman"/>
        </w:rPr>
        <w:footnoteRef/>
      </w:r>
      <w:r w:rsidRPr="00FC5295">
        <w:rPr>
          <w:rFonts w:ascii="Times New Roman" w:hAnsi="Times New Roman" w:cs="Times New Roman"/>
          <w:lang w:val="en-US"/>
        </w:rPr>
        <w:t xml:space="preserve"> No original: </w:t>
      </w:r>
      <w:r w:rsidR="00EF5F4C" w:rsidRPr="00FC5295">
        <w:rPr>
          <w:rFonts w:ascii="Times New Roman" w:hAnsi="Times New Roman" w:cs="Times New Roman"/>
          <w:lang w:val="en-US"/>
        </w:rPr>
        <w:t>“</w:t>
      </w:r>
      <w:r w:rsidRPr="00FC5295">
        <w:rPr>
          <w:rFonts w:ascii="Times New Roman" w:hAnsi="Times New Roman" w:cs="Times New Roman"/>
          <w:i/>
          <w:iCs/>
          <w:lang w:val="en-US"/>
        </w:rPr>
        <w:t xml:space="preserve">In the past decades, systematic concepts and theories on justice between nonoverlapping generations have been developed for the first time ever—2600 years after the first theories on justice between contemporaries had been articulated. </w:t>
      </w:r>
      <w:r w:rsidRPr="00EF5F4C">
        <w:rPr>
          <w:rFonts w:ascii="Times New Roman" w:hAnsi="Times New Roman" w:cs="Times New Roman"/>
          <w:i/>
          <w:iCs/>
        </w:rPr>
        <w:t xml:space="preserve">This delay can be explained by the different impact of mankind’s scope of action, then and now. </w:t>
      </w:r>
    </w:p>
    <w:p w14:paraId="63FB2E70" w14:textId="77777777" w:rsidR="005A773A" w:rsidRPr="00FC5295" w:rsidRDefault="005A773A" w:rsidP="005A773A">
      <w:pPr>
        <w:pStyle w:val="Textodenotaderodap"/>
        <w:jc w:val="both"/>
        <w:rPr>
          <w:rFonts w:ascii="Times New Roman" w:hAnsi="Times New Roman" w:cs="Times New Roman"/>
          <w:i/>
          <w:iCs/>
          <w:lang w:val="en-US"/>
        </w:rPr>
      </w:pPr>
      <w:r w:rsidRPr="00FC5295">
        <w:rPr>
          <w:rFonts w:ascii="Times New Roman" w:hAnsi="Times New Roman" w:cs="Times New Roman"/>
          <w:i/>
          <w:iCs/>
          <w:lang w:val="en-US"/>
        </w:rPr>
        <w:t>In his epoch-making book The Imperative of Responsibility (1984), the philosopher Hans Jonas points to the fact that the potential to irreversibly impair the future fate of mankind and nature by actions and omissions is increased by modern technology.(...)</w:t>
      </w:r>
    </w:p>
    <w:p w14:paraId="3BBDF01A" w14:textId="38DB0A54" w:rsidR="005A773A" w:rsidRPr="005A773A" w:rsidRDefault="005A773A" w:rsidP="005A773A">
      <w:pPr>
        <w:pStyle w:val="Textodenotaderodap"/>
        <w:jc w:val="both"/>
        <w:rPr>
          <w:rFonts w:ascii="Times New Roman" w:hAnsi="Times New Roman" w:cs="Times New Roman"/>
        </w:rPr>
      </w:pPr>
      <w:r w:rsidRPr="00EF5F4C">
        <w:rPr>
          <w:rFonts w:ascii="Times New Roman" w:hAnsi="Times New Roman" w:cs="Times New Roman"/>
          <w:i/>
          <w:iCs/>
        </w:rPr>
        <w:t>But, things he had to accept as his fate in earlier times gradually came within his scope of influence in the twentieth century. The long-term effects of nuclear energy were not conceivable in the past, except in utopias with a science-fiction character. The same applies to the magnitude of climatic changes—which are, after all, an influence on the basic biophysical conditions of our planet itself</w:t>
      </w:r>
      <w:r w:rsidR="00EF5F4C">
        <w:rPr>
          <w:rFonts w:ascii="Times New Roman" w:hAnsi="Times New Roman" w:cs="Times New Roman"/>
          <w:i/>
          <w:iCs/>
        </w:rPr>
        <w:t>”</w:t>
      </w:r>
      <w:r w:rsidRPr="00EF5F4C">
        <w:rPr>
          <w:rFonts w:ascii="Times New Roman" w:hAnsi="Times New Roman" w:cs="Times New Roman"/>
          <w:i/>
          <w:iCs/>
        </w:rPr>
        <w:t>.</w:t>
      </w:r>
    </w:p>
  </w:footnote>
  <w:footnote w:id="2">
    <w:p w14:paraId="725BBA0F" w14:textId="44E2B0A3" w:rsidR="005A773A" w:rsidRDefault="005A773A" w:rsidP="005A773A">
      <w:pPr>
        <w:pStyle w:val="Textodenotaderodap"/>
        <w:jc w:val="both"/>
      </w:pPr>
      <w:r>
        <w:rPr>
          <w:rStyle w:val="Refdenotaderodap"/>
        </w:rPr>
        <w:footnoteRef/>
      </w:r>
      <w:r w:rsidRPr="005A773A">
        <w:rPr>
          <w:rFonts w:ascii="Times New Roman" w:hAnsi="Times New Roman" w:cs="Times New Roman"/>
        </w:rPr>
        <w:t xml:space="preserve">No original: </w:t>
      </w:r>
      <w:r w:rsidR="00EF5F4C">
        <w:rPr>
          <w:rFonts w:ascii="Times New Roman" w:hAnsi="Times New Roman" w:cs="Times New Roman"/>
        </w:rPr>
        <w:t>“</w:t>
      </w:r>
      <w:r w:rsidRPr="00EF5F4C">
        <w:rPr>
          <w:rFonts w:ascii="Times New Roman" w:hAnsi="Times New Roman" w:cs="Times New Roman"/>
          <w:i/>
          <w:iCs/>
        </w:rPr>
        <w:t>The question of whether there are legal rights of future people is an empirical one. It is correct to speak of their legal rights (and of our legal obligations to them) insofar as these rights are codified in positive law. The task is therefore to browse all national constitutions and the bodies of international law. The increasing acceptance of our responsibility for posterity has resulted in the fact that constitutions and constitutional drafts, especially the ones which were adopted in the last few decades, verbatim refer to generations to come</w:t>
      </w:r>
      <w:r w:rsidR="00EF5F4C">
        <w:rPr>
          <w:rFonts w:ascii="Times New Roman" w:hAnsi="Times New Roman" w:cs="Times New Roman"/>
          <w:i/>
          <w:iCs/>
        </w:rPr>
        <w:t>”</w:t>
      </w:r>
      <w:r w:rsidRPr="00EF5F4C">
        <w:rPr>
          <w:rFonts w:ascii="Times New Roman" w:hAnsi="Times New Roman" w:cs="Times New Roman"/>
          <w:i/>
          <w:iCs/>
        </w:rPr>
        <w:t>.</w:t>
      </w:r>
    </w:p>
  </w:footnote>
  <w:footnote w:id="3">
    <w:p w14:paraId="3B854C71" w14:textId="5D706828" w:rsidR="00BB01BF" w:rsidRPr="005A773A" w:rsidRDefault="00BB01BF" w:rsidP="005A773A">
      <w:pPr>
        <w:pStyle w:val="Textodenotaderodap"/>
        <w:jc w:val="both"/>
        <w:rPr>
          <w:rFonts w:ascii="Times New Roman" w:hAnsi="Times New Roman" w:cs="Times New Roman"/>
        </w:rPr>
      </w:pPr>
      <w:r>
        <w:rPr>
          <w:rStyle w:val="Refdenotaderodap"/>
        </w:rPr>
        <w:footnoteRef/>
      </w:r>
      <w:r>
        <w:t xml:space="preserve"> </w:t>
      </w:r>
      <w:r w:rsidRPr="005A773A">
        <w:rPr>
          <w:rFonts w:ascii="Times New Roman" w:hAnsi="Times New Roman" w:cs="Times New Roman"/>
        </w:rPr>
        <w:t xml:space="preserve">Segundo Víctor M. Muñiz-Fraticelli a constituição perpétua seria aquela que objetiva estabelecer a estrutura política da sociedade e assegurar os direitos dos cidadãos não por um período fixo e finito de tempo, ou sujeita a </w:t>
      </w:r>
      <w:r w:rsidR="00FA1918" w:rsidRPr="005A773A">
        <w:rPr>
          <w:rFonts w:ascii="Times New Roman" w:hAnsi="Times New Roman" w:cs="Times New Roman"/>
        </w:rPr>
        <w:t xml:space="preserve">uma </w:t>
      </w:r>
      <w:r w:rsidRPr="005A773A">
        <w:rPr>
          <w:rFonts w:ascii="Times New Roman" w:hAnsi="Times New Roman" w:cs="Times New Roman"/>
        </w:rPr>
        <w:t>regular e periódica reconsideração</w:t>
      </w:r>
      <w:r w:rsidR="00FA1918" w:rsidRPr="005A773A">
        <w:rPr>
          <w:rFonts w:ascii="Times New Roman" w:hAnsi="Times New Roman" w:cs="Times New Roman"/>
        </w:rPr>
        <w:t>, por meio</w:t>
      </w:r>
      <w:r w:rsidRPr="005A773A">
        <w:rPr>
          <w:rFonts w:ascii="Times New Roman" w:hAnsi="Times New Roman" w:cs="Times New Roman"/>
        </w:rPr>
        <w:t xml:space="preserve"> </w:t>
      </w:r>
      <w:r w:rsidR="00FA1918" w:rsidRPr="005A773A">
        <w:rPr>
          <w:rFonts w:ascii="Times New Roman" w:hAnsi="Times New Roman" w:cs="Times New Roman"/>
        </w:rPr>
        <w:t xml:space="preserve">de </w:t>
      </w:r>
      <w:r w:rsidRPr="005A773A">
        <w:rPr>
          <w:rFonts w:ascii="Times New Roman" w:hAnsi="Times New Roman" w:cs="Times New Roman"/>
        </w:rPr>
        <w:t xml:space="preserve">convenções ou referendos, mas </w:t>
      </w:r>
      <w:r w:rsidR="00FA1918" w:rsidRPr="005A773A">
        <w:rPr>
          <w:rFonts w:ascii="Times New Roman" w:hAnsi="Times New Roman" w:cs="Times New Roman"/>
        </w:rPr>
        <w:t xml:space="preserve">na qual a carta </w:t>
      </w:r>
      <w:r w:rsidRPr="005A773A">
        <w:rPr>
          <w:rFonts w:ascii="Times New Roman" w:hAnsi="Times New Roman" w:cs="Times New Roman"/>
        </w:rPr>
        <w:t>busca viger indefinidamente. Complementa afirman</w:t>
      </w:r>
      <w:r w:rsidR="00FA1918" w:rsidRPr="005A773A">
        <w:rPr>
          <w:rFonts w:ascii="Times New Roman" w:hAnsi="Times New Roman" w:cs="Times New Roman"/>
        </w:rPr>
        <w:t>d</w:t>
      </w:r>
      <w:r w:rsidRPr="005A773A">
        <w:rPr>
          <w:rFonts w:ascii="Times New Roman" w:hAnsi="Times New Roman" w:cs="Times New Roman"/>
        </w:rPr>
        <w:t>o que “</w:t>
      </w:r>
      <w:r w:rsidRPr="00EF5F4C">
        <w:rPr>
          <w:rFonts w:ascii="Times New Roman" w:hAnsi="Times New Roman" w:cs="Times New Roman"/>
          <w:i/>
          <w:iCs/>
        </w:rPr>
        <w:t>when adopted, it is intented to govern a society for as long as that society exists, and to be accepted by the presente and future members of that society as a valid charter of political association</w:t>
      </w:r>
      <w:r w:rsidR="001D3F25" w:rsidRPr="005A773A">
        <w:rPr>
          <w:rFonts w:ascii="Times New Roman" w:hAnsi="Times New Roman" w:cs="Times New Roman"/>
        </w:rPr>
        <w:t>” (</w:t>
      </w:r>
      <w:r w:rsidR="00116DC4" w:rsidRPr="00116DC4">
        <w:rPr>
          <w:rFonts w:ascii="Times New Roman" w:hAnsi="Times New Roman" w:cs="Times New Roman"/>
        </w:rPr>
        <w:t>MUÑIZ-FRATICELLI</w:t>
      </w:r>
      <w:r w:rsidR="001D3F25" w:rsidRPr="005A773A">
        <w:rPr>
          <w:rFonts w:ascii="Times New Roman" w:hAnsi="Times New Roman" w:cs="Times New Roman"/>
        </w:rPr>
        <w:t>, 2009, p. 377).</w:t>
      </w:r>
      <w:r w:rsidRPr="005A773A">
        <w:rPr>
          <w:rFonts w:ascii="Times New Roman" w:hAnsi="Times New Roman" w:cs="Times New Roman"/>
        </w:rPr>
        <w:t xml:space="preserve">   </w:t>
      </w:r>
    </w:p>
  </w:footnote>
  <w:footnote w:id="4">
    <w:p w14:paraId="4D752C68" w14:textId="064CF726" w:rsidR="006D0F24" w:rsidRPr="000572C9" w:rsidRDefault="006D0F24" w:rsidP="000572C9">
      <w:pPr>
        <w:autoSpaceDE w:val="0"/>
        <w:autoSpaceDN w:val="0"/>
        <w:adjustRightInd w:val="0"/>
        <w:spacing w:after="0" w:line="240" w:lineRule="auto"/>
        <w:jc w:val="both"/>
        <w:rPr>
          <w:rFonts w:ascii="Times New Roman" w:hAnsi="Times New Roman" w:cs="Times New Roman"/>
          <w:sz w:val="20"/>
          <w:szCs w:val="20"/>
          <w:lang w:val="en-US"/>
        </w:rPr>
      </w:pPr>
      <w:r w:rsidRPr="00C721FF">
        <w:rPr>
          <w:rStyle w:val="Refdenotaderodap"/>
          <w:rFonts w:ascii="Times New Roman" w:hAnsi="Times New Roman" w:cs="Times New Roman"/>
          <w:sz w:val="20"/>
          <w:szCs w:val="20"/>
        </w:rPr>
        <w:footnoteRef/>
      </w:r>
      <w:r w:rsidRPr="00C721FF">
        <w:rPr>
          <w:rFonts w:ascii="Times New Roman" w:hAnsi="Times New Roman" w:cs="Times New Roman"/>
          <w:sz w:val="20"/>
          <w:szCs w:val="20"/>
        </w:rPr>
        <w:t xml:space="preserve"> </w:t>
      </w:r>
      <w:r w:rsidRPr="000572C9">
        <w:rPr>
          <w:rFonts w:ascii="Times New Roman" w:hAnsi="Times New Roman" w:cs="Times New Roman"/>
          <w:sz w:val="20"/>
          <w:szCs w:val="20"/>
        </w:rPr>
        <w:t xml:space="preserve">Na compreensão de Paulo Modesto, ao se referir ao pensamento de Tremmel: “Essas cláusulas constitucionais, na concepção do autor, não devem enunciar direitos legais presentes de pessoas do futuro (e nenhuma delas o faz, segundo ele). Mas todas as expressões como "o Estado deve proteger os direitos das pessoas futuras" não são passíveis de crítica”. </w:t>
      </w:r>
      <w:r w:rsidR="000572C9" w:rsidRPr="000572C9">
        <w:rPr>
          <w:rFonts w:ascii="Times New Roman" w:hAnsi="Times New Roman" w:cs="Times New Roman"/>
          <w:sz w:val="20"/>
          <w:szCs w:val="20"/>
        </w:rPr>
        <w:t>(</w:t>
      </w:r>
      <w:r w:rsidRPr="000572C9">
        <w:rPr>
          <w:rFonts w:ascii="Times New Roman" w:hAnsi="Times New Roman" w:cs="Times New Roman"/>
          <w:sz w:val="20"/>
          <w:szCs w:val="20"/>
        </w:rPr>
        <w:t xml:space="preserve">MODESTO, </w:t>
      </w:r>
      <w:r w:rsidRPr="000572C9">
        <w:rPr>
          <w:rFonts w:ascii="Times New Roman" w:hAnsi="Times New Roman" w:cs="Times New Roman"/>
          <w:sz w:val="20"/>
          <w:szCs w:val="20"/>
          <w:lang w:val="en-US"/>
        </w:rPr>
        <w:t>2020</w:t>
      </w:r>
      <w:r w:rsidR="000572C9" w:rsidRPr="000572C9">
        <w:rPr>
          <w:rFonts w:ascii="Times New Roman" w:hAnsi="Times New Roman" w:cs="Times New Roman"/>
          <w:sz w:val="20"/>
          <w:szCs w:val="20"/>
          <w:lang w:val="en-US"/>
        </w:rPr>
        <w:t>)</w:t>
      </w:r>
      <w:r w:rsidRPr="000572C9">
        <w:rPr>
          <w:rFonts w:ascii="Times New Roman" w:hAnsi="Times New Roman" w:cs="Times New Roman"/>
          <w:sz w:val="20"/>
          <w:szCs w:val="20"/>
          <w:lang w:val="en-US"/>
        </w:rPr>
        <w:t xml:space="preserve">. No original conferir TREMMEL, Joerg Chet. </w:t>
      </w:r>
      <w:r w:rsidRPr="000572C9">
        <w:rPr>
          <w:rFonts w:ascii="Times New Roman" w:hAnsi="Times New Roman" w:cs="Times New Roman"/>
          <w:i/>
          <w:sz w:val="20"/>
          <w:szCs w:val="20"/>
          <w:lang w:val="en-US"/>
        </w:rPr>
        <w:t>A Theory of Intergenerational Justice</w:t>
      </w:r>
      <w:r w:rsidRPr="000572C9">
        <w:rPr>
          <w:rFonts w:ascii="Times New Roman" w:hAnsi="Times New Roman" w:cs="Times New Roman"/>
          <w:sz w:val="20"/>
          <w:szCs w:val="20"/>
          <w:lang w:val="en-US"/>
        </w:rPr>
        <w:t>. Abingdon: Routledge, 2009, p. 64.</w:t>
      </w:r>
    </w:p>
  </w:footnote>
  <w:footnote w:id="5">
    <w:p w14:paraId="10DDDA33" w14:textId="18BAD428" w:rsidR="006D0F24" w:rsidRPr="000572C9" w:rsidRDefault="006D0F24" w:rsidP="000572C9">
      <w:pPr>
        <w:pStyle w:val="Textodenotaderodap"/>
        <w:jc w:val="both"/>
        <w:rPr>
          <w:rFonts w:ascii="Times New Roman" w:hAnsi="Times New Roman" w:cs="Times New Roman"/>
        </w:rPr>
      </w:pPr>
      <w:r w:rsidRPr="000572C9">
        <w:rPr>
          <w:rStyle w:val="Refdenotaderodap"/>
          <w:rFonts w:ascii="Times New Roman" w:hAnsi="Times New Roman" w:cs="Times New Roman"/>
        </w:rPr>
        <w:footnoteRef/>
      </w:r>
      <w:r w:rsidRPr="000572C9">
        <w:rPr>
          <w:rFonts w:ascii="Times New Roman" w:hAnsi="Times New Roman" w:cs="Times New Roman"/>
        </w:rPr>
        <w:t xml:space="preserve"> </w:t>
      </w:r>
      <w:r w:rsidR="000572C9" w:rsidRPr="000572C9">
        <w:rPr>
          <w:rFonts w:ascii="Times New Roman" w:hAnsi="Times New Roman" w:cs="Times New Roman"/>
        </w:rPr>
        <w:t xml:space="preserve">No original: </w:t>
      </w:r>
      <w:r w:rsidRPr="000572C9">
        <w:rPr>
          <w:rFonts w:ascii="Times New Roman" w:hAnsi="Times New Roman" w:cs="Times New Roman"/>
        </w:rPr>
        <w:t>“A primeira pergunta consiste em saber se faz sentido defender a ideia de obrigações em relação aos membros das gerações futuras. Esta pergunta coloca-se com uma particular acuidade em relação a gerações que nunca serão nossas contemporâneas. Falar-se-á, neste caso, de gerações não imbricadas ou de ausência de sobreposição intergeracional. A dificuldade da resposta a esta questão nutre-se em duas fontes. A primeira reside no facto de uma pessoa futura não existir. Como é que alguém que não existe pode justificar a existência de obrigações atuais”.</w:t>
      </w:r>
    </w:p>
  </w:footnote>
  <w:footnote w:id="6">
    <w:p w14:paraId="2A08988A" w14:textId="4E3B0435" w:rsidR="006D0F24" w:rsidRPr="000572C9" w:rsidRDefault="006D0F24" w:rsidP="000572C9">
      <w:pPr>
        <w:pStyle w:val="Textodenotaderodap"/>
        <w:jc w:val="both"/>
        <w:rPr>
          <w:rFonts w:ascii="Times New Roman" w:hAnsi="Times New Roman" w:cs="Times New Roman"/>
        </w:rPr>
      </w:pPr>
      <w:r w:rsidRPr="000572C9">
        <w:rPr>
          <w:rStyle w:val="Refdenotaderodap"/>
          <w:rFonts w:ascii="Times New Roman" w:hAnsi="Times New Roman" w:cs="Times New Roman"/>
        </w:rPr>
        <w:footnoteRef/>
      </w:r>
      <w:r w:rsidRPr="000572C9">
        <w:rPr>
          <w:rFonts w:ascii="Times New Roman" w:hAnsi="Times New Roman" w:cs="Times New Roman"/>
        </w:rPr>
        <w:t xml:space="preserve"> </w:t>
      </w:r>
      <w:r w:rsidR="000572C9" w:rsidRPr="000572C9">
        <w:rPr>
          <w:rFonts w:ascii="Times New Roman" w:hAnsi="Times New Roman" w:cs="Times New Roman"/>
        </w:rPr>
        <w:t xml:space="preserve">No original: </w:t>
      </w:r>
      <w:r w:rsidRPr="000572C9">
        <w:rPr>
          <w:rFonts w:ascii="Times New Roman" w:hAnsi="Times New Roman" w:cs="Times New Roman"/>
        </w:rPr>
        <w:t xml:space="preserve">“Contudo, existe uma segunda dificuldade que é, ao mesmo tempo, mais inesperada e mais séria. Reside no chamado problema da não-identidade, ao qual consagramos o primeiro capítulo desta obra. Para ser breve, se é verdade que a maioria de nossos actos afecta tanto a qualidade da existência das pessoas futuras como a sua própria identidade – ou seja: será essa pessoa uma pessoa diferente daquela que poderia vir a existir? – não será também verdade que, seja for o que façamos, as pessoas do futuro não poderão objectar, </w:t>
      </w:r>
      <w:proofErr w:type="gramStart"/>
      <w:r w:rsidRPr="000572C9">
        <w:rPr>
          <w:rFonts w:ascii="Times New Roman" w:hAnsi="Times New Roman" w:cs="Times New Roman"/>
        </w:rPr>
        <w:t>porque</w:t>
      </w:r>
      <w:proofErr w:type="gramEnd"/>
      <w:r w:rsidRPr="000572C9">
        <w:rPr>
          <w:rFonts w:ascii="Times New Roman" w:hAnsi="Times New Roman" w:cs="Times New Roman"/>
        </w:rPr>
        <w:t xml:space="preserve"> se tivéssemos agido de outra forma elas simplesmente não teriam nascido?” Ibidem, p. 11.  </w:t>
      </w:r>
    </w:p>
  </w:footnote>
  <w:footnote w:id="7">
    <w:p w14:paraId="1BC07449" w14:textId="617EB988" w:rsidR="00FA1918" w:rsidRPr="000572C9" w:rsidRDefault="00FA1918" w:rsidP="000572C9">
      <w:pPr>
        <w:pStyle w:val="Textodenotaderodap"/>
        <w:jc w:val="both"/>
        <w:rPr>
          <w:rFonts w:ascii="Times New Roman" w:hAnsi="Times New Roman" w:cs="Times New Roman"/>
        </w:rPr>
      </w:pPr>
      <w:r w:rsidRPr="000572C9">
        <w:rPr>
          <w:rStyle w:val="Refdenotaderodap"/>
          <w:rFonts w:ascii="Times New Roman" w:hAnsi="Times New Roman" w:cs="Times New Roman"/>
        </w:rPr>
        <w:footnoteRef/>
      </w:r>
      <w:r w:rsidRPr="000572C9">
        <w:rPr>
          <w:rFonts w:ascii="Times New Roman" w:hAnsi="Times New Roman" w:cs="Times New Roman"/>
        </w:rPr>
        <w:t xml:space="preserve"> </w:t>
      </w:r>
      <w:r w:rsidR="000572C9" w:rsidRPr="000572C9">
        <w:rPr>
          <w:rFonts w:ascii="Times New Roman" w:hAnsi="Times New Roman" w:cs="Times New Roman"/>
        </w:rPr>
        <w:t>Disponível em http://www.iq.ufrgs.br/aeq/energos/Hemeroteca/ambiente/Meio_3.htm. Acesso em 29/08/2023.</w:t>
      </w:r>
    </w:p>
  </w:footnote>
  <w:footnote w:id="8">
    <w:p w14:paraId="4A0D8145" w14:textId="551118E4" w:rsidR="00FA1918" w:rsidRPr="000572C9" w:rsidRDefault="00FA1918" w:rsidP="000572C9">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sidRPr="000572C9">
        <w:rPr>
          <w:rFonts w:ascii="Times New Roman" w:hAnsi="Times New Roman" w:cs="Times New Roman"/>
          <w:sz w:val="20"/>
          <w:szCs w:val="20"/>
          <w:vertAlign w:val="superscript"/>
        </w:rPr>
        <w:footnoteRef/>
      </w:r>
      <w:r w:rsidRPr="000572C9">
        <w:rPr>
          <w:rFonts w:ascii="Times New Roman" w:eastAsia="Times New Roman" w:hAnsi="Times New Roman" w:cs="Times New Roman"/>
          <w:color w:val="000000"/>
          <w:sz w:val="20"/>
          <w:szCs w:val="20"/>
        </w:rPr>
        <w:t xml:space="preserve">. No original: </w:t>
      </w:r>
      <w:r w:rsidRPr="000572C9">
        <w:rPr>
          <w:rFonts w:ascii="Times New Roman" w:eastAsia="Times New Roman" w:hAnsi="Times New Roman" w:cs="Times New Roman"/>
          <w:i/>
          <w:color w:val="000000"/>
          <w:sz w:val="20"/>
          <w:szCs w:val="20"/>
        </w:rPr>
        <w:t>Every generation is in a position of equality to other generations in its relationship with the natural system. There is no reason to prefer one generation over another. This notion of equality among generations, and among peoples within generation, is deeply rooted in public international law. (…) The reference to all members of the human family has a temporal dimensional, which includes all generarions. The reference to equal and inalienable rights affirms the basic equality of generations within the human family.</w:t>
      </w:r>
    </w:p>
    <w:p w14:paraId="0325054B" w14:textId="77777777" w:rsidR="00FA1918" w:rsidRPr="000572C9" w:rsidRDefault="00FA1918" w:rsidP="000572C9">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sidRPr="000572C9">
        <w:rPr>
          <w:rFonts w:ascii="Times New Roman" w:eastAsia="Times New Roman" w:hAnsi="Times New Roman" w:cs="Times New Roman"/>
          <w:i/>
          <w:color w:val="000000"/>
          <w:sz w:val="20"/>
          <w:szCs w:val="20"/>
        </w:rPr>
        <w:t>(…)</w:t>
      </w:r>
    </w:p>
    <w:p w14:paraId="3E48BDD3" w14:textId="77777777" w:rsidR="00FA1918" w:rsidRPr="000572C9" w:rsidRDefault="00FA1918" w:rsidP="000572C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572C9">
        <w:rPr>
          <w:rFonts w:ascii="Times New Roman" w:eastAsia="Times New Roman" w:hAnsi="Times New Roman" w:cs="Times New Roman"/>
          <w:i/>
          <w:color w:val="000000"/>
          <w:sz w:val="20"/>
          <w:szCs w:val="20"/>
        </w:rPr>
        <w:t>To define intergeneration equity, it is useful to view the human community as a partnership among all generations. In describing a state as a partnership, Edmund Burke observed that “as the ends of such a partnership cannot be obtained in many generations, it become a partnership not only between those who are living but between those who are living, those who are dead, and those who are not be born”. The purpose of human society must be to realize and protect the welfare e well-being of every generation. This requires sustaining the life-support systems of the planet, the ecological processes and the environment conditions necessary for a healthy and decent human environment”.</w:t>
      </w:r>
      <w:r w:rsidRPr="000572C9">
        <w:rPr>
          <w:rFonts w:ascii="Times New Roman" w:eastAsia="Times New Roman" w:hAnsi="Times New Roman" w:cs="Times New Roman"/>
          <w:color w:val="000000"/>
          <w:sz w:val="20"/>
          <w:szCs w:val="20"/>
        </w:rPr>
        <w:t xml:space="preserve">   </w:t>
      </w:r>
    </w:p>
    <w:bookmarkStart w:id="0" w:name="_heading=h.odc9jc" w:colFirst="0" w:colLast="0"/>
    <w:bookmarkStart w:id="1" w:name="_heading=h.38czs75" w:colFirst="0" w:colLast="0"/>
    <w:bookmarkEnd w:id="0"/>
    <w:bookmarkEnd w:id="1"/>
  </w:footnote>
  <w:footnote w:id="9">
    <w:p w14:paraId="611C1F35" w14:textId="77777777" w:rsidR="007F240E" w:rsidRPr="000572C9" w:rsidRDefault="007F240E" w:rsidP="000572C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bookmarkStart w:id="3" w:name="_heading=h.odc9jc" w:colFirst="0" w:colLast="0"/>
      <w:bookmarkStart w:id="4" w:name="_heading=h.38czs75" w:colFirst="0" w:colLast="0"/>
      <w:bookmarkEnd w:id="3"/>
      <w:bookmarkEnd w:id="4"/>
      <w:r w:rsidRPr="000572C9">
        <w:rPr>
          <w:rFonts w:ascii="Times New Roman" w:hAnsi="Times New Roman" w:cs="Times New Roman"/>
          <w:sz w:val="20"/>
          <w:szCs w:val="20"/>
          <w:vertAlign w:val="superscript"/>
        </w:rPr>
        <w:footnoteRef/>
      </w:r>
      <w:r w:rsidRPr="000572C9">
        <w:rPr>
          <w:rFonts w:ascii="Times New Roman" w:eastAsia="Times New Roman" w:hAnsi="Times New Roman" w:cs="Times New Roman"/>
          <w:color w:val="000000"/>
          <w:sz w:val="20"/>
          <w:szCs w:val="20"/>
        </w:rPr>
        <w:t xml:space="preserve"> </w:t>
      </w:r>
      <w:bookmarkStart w:id="5" w:name="_Hlk144213683"/>
      <w:r w:rsidRPr="000572C9">
        <w:rPr>
          <w:rFonts w:ascii="Times New Roman" w:eastAsia="Times New Roman" w:hAnsi="Times New Roman" w:cs="Times New Roman"/>
          <w:color w:val="000000"/>
          <w:sz w:val="20"/>
          <w:szCs w:val="20"/>
        </w:rPr>
        <w:t>BRASIL. Supremo Tribunal Federal. AÇÃO DIRETA DE INCONSTITUCIONALIDADE Nº 3.540-MC/DF. Relator o Ministro Celso de Mello. DJe de 03/02/2006.</w:t>
      </w:r>
      <w:bookmarkEnd w:id="5"/>
    </w:p>
  </w:footnote>
  <w:footnote w:id="10">
    <w:p w14:paraId="702B8124" w14:textId="3C0B5D5C" w:rsidR="005E0B09" w:rsidRDefault="005E0B09" w:rsidP="005E0B09">
      <w:pPr>
        <w:pStyle w:val="Textodenotaderodap"/>
        <w:jc w:val="both"/>
      </w:pPr>
      <w:r>
        <w:rPr>
          <w:rStyle w:val="Refdenotaderodap"/>
        </w:rPr>
        <w:footnoteRef/>
      </w:r>
      <w:r>
        <w:t xml:space="preserve"> </w:t>
      </w:r>
      <w:bookmarkStart w:id="6" w:name="_Hlk144213749"/>
      <w:r w:rsidRPr="005E0B09">
        <w:rPr>
          <w:rFonts w:ascii="Times New Roman" w:eastAsia="Times New Roman" w:hAnsi="Times New Roman" w:cs="Times New Roman"/>
        </w:rPr>
        <w:t>BRASIL. Supremo Tribunal Federal. RECURSO EXTRAORDINÁRIO Nº 827.833/SC. Relator o Ministro Roberto Barroso. Redator do acórdão o Ministro Dias Toffoli. DJe de 02/10/2017.</w:t>
      </w:r>
      <w:bookmarkEnd w:id="6"/>
    </w:p>
  </w:footnote>
  <w:footnote w:id="11">
    <w:p w14:paraId="18588A18" w14:textId="77777777" w:rsidR="00832E1B" w:rsidRPr="000572C9" w:rsidRDefault="00832E1B" w:rsidP="000572C9">
      <w:pPr>
        <w:autoSpaceDE w:val="0"/>
        <w:autoSpaceDN w:val="0"/>
        <w:adjustRightInd w:val="0"/>
        <w:spacing w:after="0" w:line="240" w:lineRule="auto"/>
        <w:jc w:val="both"/>
        <w:rPr>
          <w:rFonts w:ascii="Times New Roman" w:hAnsi="Times New Roman" w:cs="Times New Roman"/>
          <w:sz w:val="20"/>
          <w:szCs w:val="20"/>
        </w:rPr>
      </w:pPr>
      <w:r w:rsidRPr="000572C9">
        <w:rPr>
          <w:rStyle w:val="Refdenotaderodap"/>
          <w:rFonts w:ascii="Times New Roman" w:hAnsi="Times New Roman" w:cs="Times New Roman"/>
          <w:sz w:val="20"/>
          <w:szCs w:val="20"/>
        </w:rPr>
        <w:footnoteRef/>
      </w:r>
      <w:r w:rsidRPr="000572C9">
        <w:rPr>
          <w:rFonts w:ascii="Times New Roman" w:hAnsi="Times New Roman" w:cs="Times New Roman"/>
          <w:sz w:val="20"/>
          <w:szCs w:val="20"/>
        </w:rPr>
        <w:t xml:space="preserve"> “Conforme já tivemos oportunidade de dizer, nossa Constituição Federal de 1988 expressamente adotou o princípio da prevenção, ao preceituar, no </w:t>
      </w:r>
      <w:r w:rsidRPr="000572C9">
        <w:rPr>
          <w:rFonts w:ascii="Times New Roman" w:hAnsi="Times New Roman" w:cs="Times New Roman"/>
          <w:i/>
          <w:iCs/>
          <w:sz w:val="20"/>
          <w:szCs w:val="20"/>
        </w:rPr>
        <w:t>caput</w:t>
      </w:r>
      <w:r w:rsidRPr="000572C9">
        <w:rPr>
          <w:rFonts w:ascii="Times New Roman" w:hAnsi="Times New Roman" w:cs="Times New Roman"/>
          <w:sz w:val="20"/>
          <w:szCs w:val="20"/>
        </w:rPr>
        <w:t xml:space="preserve"> do art. 225, o dever do Poder Público e da coletividade de proteger e preservar os bens ambientais, de natureza difusa, para as presentes e futuras gerações. </w:t>
      </w:r>
    </w:p>
    <w:p w14:paraId="17B6704C" w14:textId="77777777" w:rsidR="00832E1B" w:rsidRPr="000572C9" w:rsidRDefault="00832E1B" w:rsidP="000572C9">
      <w:pPr>
        <w:pStyle w:val="Textodenotaderodap"/>
        <w:jc w:val="both"/>
        <w:rPr>
          <w:rFonts w:ascii="Times New Roman" w:hAnsi="Times New Roman" w:cs="Times New Roman"/>
        </w:rPr>
      </w:pPr>
      <w:r w:rsidRPr="000572C9">
        <w:rPr>
          <w:rFonts w:ascii="Times New Roman" w:hAnsi="Times New Roman" w:cs="Times New Roman"/>
        </w:rPr>
        <w:t>Dessarte, o comando constitucional determina claramente a necessidade de preservar os bens ambientais evidentemente em harmonia com os fundamentos (art. 1º da CF) bem como objetivos (art. 3º da CF) explicitados como princípios constitucionais destinados a interpretar o direito ambiental constitucional brasileiro”.</w:t>
      </w:r>
    </w:p>
  </w:footnote>
  <w:footnote w:id="12">
    <w:p w14:paraId="2E7BA347" w14:textId="6DA869E5" w:rsidR="008517C1" w:rsidRDefault="008517C1" w:rsidP="008517C1">
      <w:pPr>
        <w:pStyle w:val="Textodenotaderodap"/>
        <w:jc w:val="both"/>
      </w:pPr>
      <w:r>
        <w:rPr>
          <w:rStyle w:val="Refdenotaderodap"/>
        </w:rPr>
        <w:footnoteRef/>
      </w:r>
      <w:r>
        <w:t xml:space="preserve"> </w:t>
      </w:r>
      <w:bookmarkStart w:id="7" w:name="_Hlk144214231"/>
      <w:r w:rsidRPr="005E0B09">
        <w:rPr>
          <w:rFonts w:ascii="Times New Roman" w:eastAsia="Times New Roman" w:hAnsi="Times New Roman" w:cs="Times New Roman"/>
        </w:rPr>
        <w:t xml:space="preserve">BRASIL. Supremo Tribunal Federal. RECURSO EXTRAORDINÁRIO Nº </w:t>
      </w:r>
      <w:r>
        <w:rPr>
          <w:rFonts w:ascii="Times New Roman" w:eastAsia="Times New Roman" w:hAnsi="Times New Roman" w:cs="Times New Roman"/>
        </w:rPr>
        <w:t>654.833</w:t>
      </w:r>
      <w:r w:rsidRPr="005E0B09">
        <w:rPr>
          <w:rFonts w:ascii="Times New Roman" w:eastAsia="Times New Roman" w:hAnsi="Times New Roman" w:cs="Times New Roman"/>
        </w:rPr>
        <w:t>/</w:t>
      </w:r>
      <w:r>
        <w:rPr>
          <w:rFonts w:ascii="Times New Roman" w:eastAsia="Times New Roman" w:hAnsi="Times New Roman" w:cs="Times New Roman"/>
        </w:rPr>
        <w:t>A</w:t>
      </w:r>
      <w:r w:rsidRPr="005E0B09">
        <w:rPr>
          <w:rFonts w:ascii="Times New Roman" w:eastAsia="Times New Roman" w:hAnsi="Times New Roman" w:cs="Times New Roman"/>
        </w:rPr>
        <w:t xml:space="preserve">C. Relator o Ministro </w:t>
      </w:r>
      <w:r>
        <w:rPr>
          <w:rFonts w:ascii="Times New Roman" w:eastAsia="Times New Roman" w:hAnsi="Times New Roman" w:cs="Times New Roman"/>
        </w:rPr>
        <w:t>Alexandre de Moraes</w:t>
      </w:r>
      <w:r w:rsidRPr="005E0B09">
        <w:rPr>
          <w:rFonts w:ascii="Times New Roman" w:eastAsia="Times New Roman" w:hAnsi="Times New Roman" w:cs="Times New Roman"/>
        </w:rPr>
        <w:t xml:space="preserve">. DJe de </w:t>
      </w:r>
      <w:r>
        <w:rPr>
          <w:rFonts w:ascii="Times New Roman" w:eastAsia="Times New Roman" w:hAnsi="Times New Roman" w:cs="Times New Roman"/>
        </w:rPr>
        <w:t>24/06/2020</w:t>
      </w:r>
      <w:r>
        <w:rPr>
          <w:rFonts w:ascii="Times New Roman" w:hAnsi="Times New Roman" w:cs="Times New Roman"/>
          <w:sz w:val="24"/>
          <w:szCs w:val="24"/>
        </w:rPr>
        <w:t>.</w:t>
      </w:r>
      <w:bookmarkEnd w:id="7"/>
    </w:p>
  </w:footnote>
  <w:footnote w:id="13">
    <w:p w14:paraId="2FFFD4C9" w14:textId="0BD4D454" w:rsidR="00D663CB" w:rsidRPr="000572C9" w:rsidRDefault="00D663CB" w:rsidP="000572C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572C9">
        <w:rPr>
          <w:rFonts w:ascii="Times New Roman" w:hAnsi="Times New Roman" w:cs="Times New Roman"/>
          <w:sz w:val="20"/>
          <w:szCs w:val="20"/>
          <w:vertAlign w:val="superscript"/>
        </w:rPr>
        <w:footnoteRef/>
      </w:r>
      <w:r w:rsidRPr="000572C9">
        <w:rPr>
          <w:rFonts w:ascii="Times New Roman" w:eastAsia="Times New Roman" w:hAnsi="Times New Roman" w:cs="Times New Roman"/>
          <w:color w:val="000000"/>
          <w:sz w:val="20"/>
          <w:szCs w:val="20"/>
        </w:rPr>
        <w:t xml:space="preserve"> Por derradeiro, não podemos deixar de mencionar – como último importante desdobramento da perspectiva objetiva – a função outorgada aos direitos fundamentais sob o aspecto de parâmetros para a criação e constituição de organizações (ou instituições) estatais e para o procedimento. Neste sentido, sustenta-se que com base no conteúdo das normas das normas de direitos fundamentais é possível se extrair consequências para a aplicação e interpretação das normas procedimentais, mas também para uma formatação do direito organizacional e procedimental que auxilie na efetivação da proteção dos direitos fundamentais, de modo a se evitarem os riscos de uma redução do significado do conteúdo material deles. </w:t>
      </w:r>
      <w:r w:rsidR="008517C1">
        <w:rPr>
          <w:rFonts w:ascii="Times New Roman" w:eastAsia="Times New Roman" w:hAnsi="Times New Roman" w:cs="Times New Roman"/>
          <w:color w:val="000000"/>
          <w:sz w:val="20"/>
          <w:szCs w:val="20"/>
        </w:rPr>
        <w:t>(</w:t>
      </w:r>
      <w:r w:rsidRPr="000572C9">
        <w:rPr>
          <w:rFonts w:ascii="Times New Roman" w:eastAsia="Times New Roman" w:hAnsi="Times New Roman" w:cs="Times New Roman"/>
          <w:color w:val="000000"/>
          <w:sz w:val="20"/>
          <w:szCs w:val="20"/>
          <w:highlight w:val="white"/>
        </w:rPr>
        <w:t>SARLET, 2015, p. 156</w:t>
      </w:r>
      <w:r w:rsidR="008517C1">
        <w:rPr>
          <w:rFonts w:ascii="Times New Roman" w:eastAsia="Times New Roman" w:hAnsi="Times New Roman" w:cs="Times New Roman"/>
          <w:color w:val="000000"/>
          <w:sz w:val="20"/>
          <w:szCs w:val="20"/>
          <w:highlight w:val="white"/>
        </w:rPr>
        <w:t>)</w:t>
      </w:r>
      <w:r w:rsidRPr="000572C9">
        <w:rPr>
          <w:rFonts w:ascii="Times New Roman" w:eastAsia="Times New Roman" w:hAnsi="Times New Roman" w:cs="Times New Roman"/>
          <w:color w:val="000000"/>
          <w:sz w:val="20"/>
          <w:szCs w:val="20"/>
          <w:highlight w:val="white"/>
        </w:rPr>
        <w:t>.</w:t>
      </w:r>
      <w:r w:rsidRPr="000572C9">
        <w:rPr>
          <w:rFonts w:ascii="Times New Roman" w:eastAsia="Times New Roman" w:hAnsi="Times New Roman" w:cs="Times New Roman"/>
          <w:color w:val="000000"/>
          <w:sz w:val="20"/>
          <w:szCs w:val="20"/>
        </w:rPr>
        <w:t xml:space="preserve"> </w:t>
      </w:r>
    </w:p>
  </w:footnote>
  <w:footnote w:id="14">
    <w:p w14:paraId="1615346F" w14:textId="77777777" w:rsidR="00D663CB" w:rsidRPr="000572C9" w:rsidRDefault="00D663CB" w:rsidP="000572C9">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0572C9">
        <w:rPr>
          <w:rFonts w:ascii="Times New Roman" w:hAnsi="Times New Roman" w:cs="Times New Roman"/>
          <w:sz w:val="20"/>
          <w:szCs w:val="20"/>
          <w:vertAlign w:val="superscript"/>
        </w:rPr>
        <w:footnoteRef/>
      </w:r>
      <w:r w:rsidRPr="000572C9">
        <w:rPr>
          <w:rFonts w:ascii="Times New Roman" w:eastAsia="Times New Roman" w:hAnsi="Times New Roman" w:cs="Times New Roman"/>
          <w:color w:val="000000"/>
          <w:sz w:val="20"/>
          <w:szCs w:val="20"/>
        </w:rPr>
        <w:t xml:space="preserve"> A criação de um Sistema Nacional de Educação foi prevista na Lei Federal nº 13/005/2014, que estabelece o Plano Nacional de Educação até o ano de 2024. O prazo de 2 anos, fixado no texto normativo, não foi observado. A principal proposta legislativa em trâmite sobre o tema é o Projeto de Lei Complementar nº 25/2019, que aguarda apreciação na Comissão de Educação da Câmara dos Deputados.</w:t>
      </w:r>
      <w:r w:rsidRPr="000572C9">
        <w:rPr>
          <w:rFonts w:ascii="Times New Roman" w:eastAsia="Calibri" w:hAnsi="Times New Roman" w:cs="Times New Roman"/>
          <w:color w:val="000000"/>
          <w:sz w:val="20"/>
          <w:szCs w:val="20"/>
        </w:rPr>
        <w:t xml:space="preserve">  </w:t>
      </w:r>
    </w:p>
  </w:footnote>
  <w:footnote w:id="15">
    <w:p w14:paraId="1291B47E" w14:textId="6CEC785B" w:rsidR="00723F50" w:rsidRPr="000572C9" w:rsidRDefault="00723F50" w:rsidP="00DE3499">
      <w:pPr>
        <w:pStyle w:val="Textodenotaderodap"/>
        <w:jc w:val="both"/>
        <w:rPr>
          <w:rFonts w:ascii="Times New Roman" w:hAnsi="Times New Roman" w:cs="Times New Roman"/>
        </w:rPr>
      </w:pPr>
      <w:r w:rsidRPr="000572C9">
        <w:rPr>
          <w:rStyle w:val="Refdenotaderodap"/>
          <w:rFonts w:ascii="Times New Roman" w:hAnsi="Times New Roman" w:cs="Times New Roman"/>
        </w:rPr>
        <w:footnoteRef/>
      </w:r>
      <w:r w:rsidRPr="000572C9">
        <w:rPr>
          <w:rFonts w:ascii="Times New Roman" w:hAnsi="Times New Roman" w:cs="Times New Roman"/>
        </w:rPr>
        <w:t xml:space="preserve"> Ementa: ARGUIÇÃO DE DESCUMPRIMENTO DE PRECEITO FUNDAMENTAL. INTERPRETAÇÃO JUDICIAL COMO OBJETO DE CONTROLE. POSSIBILIDADE. SUBSIDIARIEDADE. INEXISTÊNCIA DE OUTRO MEIO PARA SANAR A LESÃO OU AMEAÇA EM CARÁTER AMPLO. DECISÕES JUDICIAIS QUE RESULTARAM NO BLOQUEIO, PENHORA OU SEQUESTRO, PARA O FIM DE PAGAMENTO DE DÍVIDAS TRABALHISTAS, DE VERBAS DO ESTADO DO AMAPÁ, DAS CAIXAS ESCOLARES E DAS UNIDADES DESCENTRALIZADAS DE EXECUÇÃO DA EDUCAÇÃO – UDEs, DESTINADAS À MERENDA, AO TRANSPORTE DE ALUNOS E À MANUTENÇÃO DAS ESCOLAS PÚBLICAS. OFENSA AOS PRINCÍPIOS DA SEPARAÇÕES DOS PODERES E DO FOMENTO À EDUCAÇÃO. NATUREZA PRIVADA DAS UNIDADES EXECUTORAS. REPASSE DE VERBAS. DESCENTRALIZAÇÃO DA GESTÃO FINANCEIRA. NÃO CARACTERIZAÇÃO DAS PRERROGATIVAS DA FAZENDA PÚBLICA. NÃO SUJEIÇÃO AO REGIME DE PRECATÓRIO ARGUIÇÃO DE DESCUMPRIMENTO DE PRECEITO FUNDAMENTAL CONHECIDA E JULGADO PARCIALMENTE PROCEDENTE O PEDIDO. 1. O direito social à educação (artigos 6º e 205 e seguintes da Constituição), bem como a prioridade absoluta de proteção às crianças e aos adolescentes, em respeito à condição peculiar de pessoas em desenvolvimento que são (artigo 227 da Constituição), justificam a especial proteção constitucional dos valores necessários à aplicação efetiva dos recursos públicos destinados à concretização dos efetivos direitos. 2. Os princípios da separação dos poderes e do fomento à educação são violados por decisões judiciais que gerem bloqueio, penhora ou sequestro, para fins de quitação de débitos trabalhistas, de verbas públicas destinadas à merenda, ao transporte de alunos e à manutenção das escolas públicas. 3. A proteção constitucional a direitos individuais e a garantias fundamentais, inclusive de ordem trabalhista, convive com a impenhorabilidade, in casu, sob a ratio de que estão afetados a finalidades públicas e à realização das atividades e serviços públicos decorrentes do exercício obrigatório da função administrativa. 4. O artigo 167, VI, da Constituição proíbe a transposição, o remanejamento ou a transferência de recursos de uma categoria de programação para outra ou de um órgão para outro, sem prévia autorização legislativa, mandamento esse que também vincula o Judiciário. Isso porque as regras sobre aprovação e gestão orçamentárias consagram mecanismos de freios e contrapesos essenciais ao regular funcionamento das instituições republicanas e democráticas e à concretização do princípio da separação dos poderes. 5. As Unidades Executoras funcionam por meio de repasses de verbas para associações privadas sem fins lucrativos. Essa medida de descentralização da gestão financeira na prestação de serviços educacionais configura escolha de alocação de recursos plenamente legítima, inserida na margem de conformação das decisões de agentes políticos. No entanto, a transferência não descaracteriza a natureza eminentemente privada das Caixas Escolares, razão pela qual não lhes é aplicável o regime jurídico da Fazenda Pública. Se a associação privada conta com a agilidade do setor privado para posicionar-se como credora, que o faça para posicionar-se como devedora. 6. A arguição de descumprimento de preceito fundamental para evitar ou reparar lesão a preceito fundamental decorrente de atos judiciais é via processual que atende ao requisito da subsidiariedade, mercê de não existir outro instrumento para sanar a controvérsia com caráter abrangente e imediato, ou com a mesma eficácia e celeridade. 7. Arguição de descumprimento de preceito fundamental conhecida e julgado PARCIALMENTE PROCEDENTE o pedido, para declarar a inconstitucionalidade de quaisquer medidas de constrição judicial proferidas pelo Tribunal Regional do Trabalho da 8ª Região, pelo Tribunal Regional Federal da 1ª Região e pelo Tribunal de Justiça do Estado do Amapá, em desfavor do Estado do Amapá, das Caixas Escolares ou das Unidades Descentralizadas de Execução da Educação – UDEs, que recaiam sobre verbas destinadas à educação, confirmando os termos da medida cautelar anteriormente concedida, bem como para afastar a submissão ao regime de precatório das Caixas Escolares ou Unidades Descentralizadas de Educação, em razão da sua natureza jurídica de direito privado, de não integrar a Administração Pública, de não compor o orçamento público e da ratio que inspira a gestão descentralizada da coisa pública.</w:t>
      </w:r>
      <w:r w:rsidR="00DE3499">
        <w:rPr>
          <w:rFonts w:ascii="Times New Roman" w:hAnsi="Times New Roman" w:cs="Times New Roman"/>
        </w:rPr>
        <w:t xml:space="preserve"> (BRASIL. Supremo Tribunal Federal. A</w:t>
      </w:r>
      <w:r w:rsidR="00A10510">
        <w:rPr>
          <w:rFonts w:ascii="Times New Roman" w:hAnsi="Times New Roman" w:cs="Times New Roman"/>
        </w:rPr>
        <w:t>RGUIÇÃO DE DESCUMPRIMENTO DE PRECEITO FUNDAMENTAL</w:t>
      </w:r>
      <w:r w:rsidR="00DE3499">
        <w:rPr>
          <w:rFonts w:ascii="Times New Roman" w:hAnsi="Times New Roman" w:cs="Times New Roman"/>
        </w:rPr>
        <w:t xml:space="preserve"> nº 484/DF. Relator o Ministro Luiz Fux. D</w:t>
      </w:r>
      <w:r w:rsidR="00A10510">
        <w:rPr>
          <w:rFonts w:ascii="Times New Roman" w:hAnsi="Times New Roman" w:cs="Times New Roman"/>
        </w:rPr>
        <w:t>J</w:t>
      </w:r>
      <w:r w:rsidR="00DE3499">
        <w:rPr>
          <w:rFonts w:ascii="Times New Roman" w:hAnsi="Times New Roman" w:cs="Times New Roman"/>
        </w:rPr>
        <w:t>e de 10/11/2020)</w:t>
      </w:r>
    </w:p>
  </w:footnote>
  <w:footnote w:id="16">
    <w:p w14:paraId="36410F9A" w14:textId="77777777" w:rsidR="003E14D1" w:rsidRPr="000572C9" w:rsidRDefault="003E14D1" w:rsidP="000572C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572C9">
        <w:rPr>
          <w:rFonts w:ascii="Times New Roman" w:hAnsi="Times New Roman" w:cs="Times New Roman"/>
          <w:sz w:val="20"/>
          <w:szCs w:val="20"/>
          <w:vertAlign w:val="superscript"/>
        </w:rPr>
        <w:footnoteRef/>
      </w:r>
      <w:r w:rsidRPr="000572C9">
        <w:rPr>
          <w:rFonts w:ascii="Times New Roman" w:eastAsia="Times New Roman" w:hAnsi="Times New Roman" w:cs="Times New Roman"/>
          <w:color w:val="000000"/>
          <w:sz w:val="20"/>
          <w:szCs w:val="20"/>
        </w:rPr>
        <w:t xml:space="preserve"> No texto original: “Reconhecendo que o desenvolvimento é um processo econômico, social, cultural e político abrangente, que visa o constante incremento do bem-estar de toda a população de todos os indivíduos com base em sua participação ativa, livre e significativa no desenvolvimento e na distribuição justa dos benefícios daí resultantes”.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3725"/>
    <w:multiLevelType w:val="hybridMultilevel"/>
    <w:tmpl w:val="D082BB00"/>
    <w:lvl w:ilvl="0" w:tplc="FA925A3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911964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51"/>
    <w:rsid w:val="000035AE"/>
    <w:rsid w:val="00024722"/>
    <w:rsid w:val="0003115C"/>
    <w:rsid w:val="00047C40"/>
    <w:rsid w:val="000572C9"/>
    <w:rsid w:val="000743E2"/>
    <w:rsid w:val="000B6BB7"/>
    <w:rsid w:val="000C5724"/>
    <w:rsid w:val="000D5FAF"/>
    <w:rsid w:val="000F204C"/>
    <w:rsid w:val="00105147"/>
    <w:rsid w:val="00116DC4"/>
    <w:rsid w:val="00161519"/>
    <w:rsid w:val="00185223"/>
    <w:rsid w:val="00191C06"/>
    <w:rsid w:val="001C7273"/>
    <w:rsid w:val="001D3F25"/>
    <w:rsid w:val="0024272F"/>
    <w:rsid w:val="00252EAA"/>
    <w:rsid w:val="002B567A"/>
    <w:rsid w:val="002F18B8"/>
    <w:rsid w:val="00334EB5"/>
    <w:rsid w:val="0034022E"/>
    <w:rsid w:val="0036562E"/>
    <w:rsid w:val="0037058C"/>
    <w:rsid w:val="00394F57"/>
    <w:rsid w:val="003957CF"/>
    <w:rsid w:val="003E14D1"/>
    <w:rsid w:val="003F1EA0"/>
    <w:rsid w:val="00461535"/>
    <w:rsid w:val="00481FFF"/>
    <w:rsid w:val="004E3B86"/>
    <w:rsid w:val="00575847"/>
    <w:rsid w:val="00580B14"/>
    <w:rsid w:val="005A773A"/>
    <w:rsid w:val="005B20CE"/>
    <w:rsid w:val="005E0B09"/>
    <w:rsid w:val="005E4C38"/>
    <w:rsid w:val="005F35D1"/>
    <w:rsid w:val="00613047"/>
    <w:rsid w:val="006339BB"/>
    <w:rsid w:val="0064513F"/>
    <w:rsid w:val="0065702F"/>
    <w:rsid w:val="006B281E"/>
    <w:rsid w:val="006D0F24"/>
    <w:rsid w:val="006D4259"/>
    <w:rsid w:val="006D55BB"/>
    <w:rsid w:val="006F104E"/>
    <w:rsid w:val="00710849"/>
    <w:rsid w:val="00723284"/>
    <w:rsid w:val="00723F50"/>
    <w:rsid w:val="00737FA7"/>
    <w:rsid w:val="00764651"/>
    <w:rsid w:val="00766A99"/>
    <w:rsid w:val="007A253C"/>
    <w:rsid w:val="007F240E"/>
    <w:rsid w:val="00802957"/>
    <w:rsid w:val="00813F2D"/>
    <w:rsid w:val="008200AA"/>
    <w:rsid w:val="00825853"/>
    <w:rsid w:val="00832E1B"/>
    <w:rsid w:val="008517C1"/>
    <w:rsid w:val="0088678D"/>
    <w:rsid w:val="008B0B61"/>
    <w:rsid w:val="009325BD"/>
    <w:rsid w:val="0095086C"/>
    <w:rsid w:val="009764C5"/>
    <w:rsid w:val="00993A7B"/>
    <w:rsid w:val="009A1CDB"/>
    <w:rsid w:val="009B53B3"/>
    <w:rsid w:val="00A10510"/>
    <w:rsid w:val="00A34AB5"/>
    <w:rsid w:val="00A36CA7"/>
    <w:rsid w:val="00A652CD"/>
    <w:rsid w:val="00A91216"/>
    <w:rsid w:val="00B22A85"/>
    <w:rsid w:val="00B276AF"/>
    <w:rsid w:val="00B32A22"/>
    <w:rsid w:val="00B71016"/>
    <w:rsid w:val="00B80F6B"/>
    <w:rsid w:val="00B941A3"/>
    <w:rsid w:val="00BB01BF"/>
    <w:rsid w:val="00BB6814"/>
    <w:rsid w:val="00BE3D0E"/>
    <w:rsid w:val="00C1706C"/>
    <w:rsid w:val="00C23BF1"/>
    <w:rsid w:val="00C30F9F"/>
    <w:rsid w:val="00C36C30"/>
    <w:rsid w:val="00C82E4F"/>
    <w:rsid w:val="00CA706F"/>
    <w:rsid w:val="00CC606F"/>
    <w:rsid w:val="00CE0079"/>
    <w:rsid w:val="00D1077C"/>
    <w:rsid w:val="00D144A5"/>
    <w:rsid w:val="00D47DD0"/>
    <w:rsid w:val="00D53D86"/>
    <w:rsid w:val="00D64A89"/>
    <w:rsid w:val="00D663CB"/>
    <w:rsid w:val="00D9378D"/>
    <w:rsid w:val="00DB3378"/>
    <w:rsid w:val="00DE147A"/>
    <w:rsid w:val="00DE3499"/>
    <w:rsid w:val="00DE61C0"/>
    <w:rsid w:val="00DE744E"/>
    <w:rsid w:val="00E10923"/>
    <w:rsid w:val="00E27619"/>
    <w:rsid w:val="00E350A7"/>
    <w:rsid w:val="00E615D3"/>
    <w:rsid w:val="00E85247"/>
    <w:rsid w:val="00E95597"/>
    <w:rsid w:val="00EC53C0"/>
    <w:rsid w:val="00EE7365"/>
    <w:rsid w:val="00EF5F4C"/>
    <w:rsid w:val="00F04B58"/>
    <w:rsid w:val="00F518F3"/>
    <w:rsid w:val="00F7095B"/>
    <w:rsid w:val="00F8092B"/>
    <w:rsid w:val="00F8124E"/>
    <w:rsid w:val="00F8330B"/>
    <w:rsid w:val="00FA1918"/>
    <w:rsid w:val="00FC5295"/>
    <w:rsid w:val="00FC5ED9"/>
    <w:rsid w:val="00FD1A1F"/>
    <w:rsid w:val="00FD54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B470"/>
  <w15:chartTrackingRefBased/>
  <w15:docId w15:val="{82CEE2E4-38BD-4378-9A9F-656AF0F2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51"/>
    <w:pPr>
      <w:spacing w:after="200" w:line="276" w:lineRule="auto"/>
    </w:pPr>
  </w:style>
  <w:style w:type="paragraph" w:styleId="Ttulo1">
    <w:name w:val="heading 1"/>
    <w:basedOn w:val="Normal"/>
    <w:next w:val="Normal"/>
    <w:link w:val="Ttulo1Char"/>
    <w:qFormat/>
    <w:rsid w:val="00C36C30"/>
    <w:pPr>
      <w:keepNext/>
      <w:tabs>
        <w:tab w:val="left" w:pos="2835"/>
        <w:tab w:val="left" w:pos="7484"/>
      </w:tabs>
      <w:spacing w:after="0" w:line="360" w:lineRule="auto"/>
      <w:jc w:val="both"/>
      <w:outlineLvl w:val="0"/>
    </w:pPr>
    <w:rPr>
      <w:rFonts w:ascii="Times New Roman" w:eastAsia="Times New Roman" w:hAnsi="Times New Roman" w:cs="Times New Roman"/>
      <w:b/>
      <w:spacing w:val="10"/>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C36C30"/>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C36C30"/>
    <w:rPr>
      <w:sz w:val="20"/>
      <w:szCs w:val="20"/>
    </w:rPr>
  </w:style>
  <w:style w:type="character" w:styleId="Refdenotaderodap">
    <w:name w:val="footnote reference"/>
    <w:basedOn w:val="Fontepargpadro"/>
    <w:uiPriority w:val="99"/>
    <w:unhideWhenUsed/>
    <w:rsid w:val="00C36C30"/>
    <w:rPr>
      <w:vertAlign w:val="superscript"/>
    </w:rPr>
  </w:style>
  <w:style w:type="character" w:styleId="Hyperlink">
    <w:name w:val="Hyperlink"/>
    <w:basedOn w:val="Fontepargpadro"/>
    <w:uiPriority w:val="99"/>
    <w:unhideWhenUsed/>
    <w:rsid w:val="00C36C30"/>
    <w:rPr>
      <w:color w:val="0563C1" w:themeColor="hyperlink"/>
      <w:u w:val="single"/>
    </w:rPr>
  </w:style>
  <w:style w:type="character" w:customStyle="1" w:styleId="Ttulo1Char">
    <w:name w:val="Título 1 Char"/>
    <w:basedOn w:val="Fontepargpadro"/>
    <w:link w:val="Ttulo1"/>
    <w:rsid w:val="00C36C30"/>
    <w:rPr>
      <w:rFonts w:ascii="Times New Roman" w:eastAsia="Times New Roman" w:hAnsi="Times New Roman" w:cs="Times New Roman"/>
      <w:b/>
      <w:spacing w:val="10"/>
      <w:sz w:val="26"/>
      <w:szCs w:val="20"/>
      <w:lang w:eastAsia="pt-BR"/>
    </w:rPr>
  </w:style>
  <w:style w:type="character" w:customStyle="1" w:styleId="apple-converted-space">
    <w:name w:val="apple-converted-space"/>
    <w:basedOn w:val="Fontepargpadro"/>
    <w:rsid w:val="00C36C30"/>
  </w:style>
  <w:style w:type="paragraph" w:styleId="PargrafodaLista">
    <w:name w:val="List Paragraph"/>
    <w:basedOn w:val="Normal"/>
    <w:uiPriority w:val="34"/>
    <w:qFormat/>
    <w:rsid w:val="00C36C30"/>
    <w:pPr>
      <w:ind w:left="720"/>
      <w:contextualSpacing/>
    </w:pPr>
  </w:style>
  <w:style w:type="character" w:styleId="nfase">
    <w:name w:val="Emphasis"/>
    <w:basedOn w:val="Fontepargpadro"/>
    <w:uiPriority w:val="20"/>
    <w:qFormat/>
    <w:rsid w:val="00C36C30"/>
    <w:rPr>
      <w:i/>
      <w:iCs/>
    </w:rPr>
  </w:style>
  <w:style w:type="character" w:styleId="MenoPendente">
    <w:name w:val="Unresolved Mention"/>
    <w:basedOn w:val="Fontepargpadro"/>
    <w:uiPriority w:val="99"/>
    <w:semiHidden/>
    <w:unhideWhenUsed/>
    <w:rsid w:val="0005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59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eitodoestado.com.br/colunistas/paulo-modesto/uma-introducao-a-teoria-da-justica-intergeracional-e-o-direi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8351C-B8E8-4B28-8A2D-D93C6319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7273</TotalTime>
  <Pages>26</Pages>
  <Words>10197</Words>
  <Characters>59145</Characters>
  <Application>Microsoft Office Word</Application>
  <DocSecurity>0</DocSecurity>
  <Lines>953</Lines>
  <Paragraphs>248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69094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23</cp:revision>
  <dcterms:created xsi:type="dcterms:W3CDTF">2023-07-25T13:08:00Z</dcterms:created>
  <dcterms:modified xsi:type="dcterms:W3CDTF">2023-09-15T16:05:00Z</dcterms:modified>
  <cp:category/>
</cp:coreProperties>
</file>