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DC9B3" w14:textId="77777777" w:rsidR="002459AA" w:rsidRPr="00FF0042" w:rsidRDefault="00EF5D82" w:rsidP="009A0CC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042">
        <w:rPr>
          <w:rFonts w:ascii="Times New Roman" w:hAnsi="Times New Roman" w:cs="Times New Roman"/>
          <w:b/>
          <w:sz w:val="28"/>
          <w:szCs w:val="28"/>
        </w:rPr>
        <w:t>GOVERNAÇA PÚBLICA NO ÂMBITO DAS PROCURADORIAS DE ESTAD</w:t>
      </w:r>
      <w:r w:rsidR="00791DDC" w:rsidRPr="00FF0042">
        <w:rPr>
          <w:rFonts w:ascii="Times New Roman" w:hAnsi="Times New Roman" w:cs="Times New Roman"/>
          <w:b/>
          <w:sz w:val="28"/>
          <w:szCs w:val="28"/>
        </w:rPr>
        <w:t>O</w:t>
      </w:r>
      <w:r w:rsidR="00CF652C" w:rsidRPr="00FF0042">
        <w:rPr>
          <w:rFonts w:ascii="Times New Roman" w:hAnsi="Times New Roman" w:cs="Times New Roman"/>
          <w:b/>
          <w:sz w:val="28"/>
          <w:szCs w:val="28"/>
        </w:rPr>
        <w:t xml:space="preserve"> E DO DF</w:t>
      </w:r>
      <w:r w:rsidRPr="00FF004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A43E9" w:rsidRPr="00FF0042">
        <w:rPr>
          <w:rFonts w:ascii="Times New Roman" w:hAnsi="Times New Roman" w:cs="Times New Roman"/>
          <w:b/>
          <w:sz w:val="28"/>
          <w:szCs w:val="28"/>
        </w:rPr>
        <w:t xml:space="preserve">A </w:t>
      </w:r>
      <w:r w:rsidRPr="00FF0042">
        <w:rPr>
          <w:rFonts w:ascii="Times New Roman" w:hAnsi="Times New Roman" w:cs="Times New Roman"/>
          <w:b/>
          <w:sz w:val="28"/>
          <w:szCs w:val="28"/>
        </w:rPr>
        <w:t xml:space="preserve">ESSENCIALIDADE DOS PROGRAMAS DE INTEGRIDADE. </w:t>
      </w:r>
      <w:r w:rsidR="00CF652C" w:rsidRPr="00FF0042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2459AA" w:rsidRPr="00FF0042">
        <w:rPr>
          <w:rFonts w:ascii="Times New Roman" w:hAnsi="Times New Roman" w:cs="Times New Roman"/>
          <w:b/>
          <w:sz w:val="28"/>
          <w:szCs w:val="28"/>
        </w:rPr>
        <w:t>CASO DA PGE-ES.</w:t>
      </w:r>
    </w:p>
    <w:p w14:paraId="659FAAAC" w14:textId="77777777" w:rsidR="00EC4CEF" w:rsidRPr="00A60C4F" w:rsidRDefault="00EC4CEF" w:rsidP="009A0CC7">
      <w:pPr>
        <w:spacing w:after="0" w:line="360" w:lineRule="auto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636FBC" w14:textId="77777777" w:rsidR="00AB7C85" w:rsidRPr="00A60C4F" w:rsidRDefault="00AB7C85" w:rsidP="009A0CC7">
      <w:pPr>
        <w:spacing w:after="0" w:line="360" w:lineRule="auto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C264AD" w14:textId="77777777" w:rsidR="00AB7C85" w:rsidRPr="00A60C4F" w:rsidRDefault="00AB7C85" w:rsidP="009A0CC7">
      <w:pPr>
        <w:spacing w:after="0" w:line="360" w:lineRule="auto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9D1178" w14:textId="77777777" w:rsidR="00AB7C85" w:rsidRPr="00A60C4F" w:rsidRDefault="00AB7C85" w:rsidP="009A0CC7">
      <w:pPr>
        <w:spacing w:after="0" w:line="360" w:lineRule="auto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B41384" w14:textId="77777777" w:rsidR="0016423A" w:rsidRPr="00A60C4F" w:rsidRDefault="0016423A" w:rsidP="009A0CC7">
      <w:pPr>
        <w:spacing w:after="0" w:line="360" w:lineRule="auto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7DB81A" w14:textId="77777777" w:rsidR="0016423A" w:rsidRPr="00A60C4F" w:rsidRDefault="0016423A" w:rsidP="009A0CC7">
      <w:pPr>
        <w:spacing w:after="0" w:line="360" w:lineRule="auto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0C6E00" w14:textId="77777777" w:rsidR="00AB7C85" w:rsidRPr="00FF0042" w:rsidRDefault="00AB7C85" w:rsidP="009A0CC7">
      <w:pPr>
        <w:spacing w:after="0" w:line="360" w:lineRule="auto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E4C474" w14:textId="77777777" w:rsidR="00AB7C85" w:rsidRPr="00FF0042" w:rsidRDefault="00AB7C85" w:rsidP="009A0CC7">
      <w:pPr>
        <w:spacing w:after="0" w:line="360" w:lineRule="auto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515BE7" w14:textId="77777777" w:rsidR="00AB7C85" w:rsidRPr="00FF0042" w:rsidRDefault="00AB7C85" w:rsidP="009A0CC7">
      <w:pPr>
        <w:spacing w:after="0" w:line="360" w:lineRule="auto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3F6484" w14:textId="77777777" w:rsidR="00AB7C85" w:rsidRPr="00FF0042" w:rsidRDefault="00AB7C85" w:rsidP="009A0CC7">
      <w:pPr>
        <w:spacing w:after="0" w:line="360" w:lineRule="auto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FFED40" w14:textId="77777777" w:rsidR="0000534C" w:rsidRPr="00FF0042" w:rsidRDefault="002A2669" w:rsidP="0000534C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FF0042">
        <w:rPr>
          <w:rFonts w:ascii="Times New Roman" w:hAnsi="Times New Roman" w:cs="Times New Roman"/>
          <w:sz w:val="24"/>
          <w:szCs w:val="24"/>
        </w:rPr>
        <w:t xml:space="preserve">RESUMO: O presente trabalho teve por escopo </w:t>
      </w:r>
      <w:r w:rsidR="00DA4EF7" w:rsidRPr="00FF0042">
        <w:rPr>
          <w:rFonts w:ascii="Times New Roman" w:hAnsi="Times New Roman" w:cs="Times New Roman"/>
          <w:sz w:val="24"/>
          <w:szCs w:val="24"/>
        </w:rPr>
        <w:t xml:space="preserve">trazer à baila a essencialidade da implantação de programas de integridade nas Procuradorias dos Estado e do Distrito Federal, tendo em vista a importância do papel </w:t>
      </w:r>
      <w:r w:rsidR="006F13F7" w:rsidRPr="00FF0042">
        <w:rPr>
          <w:rFonts w:ascii="Times New Roman" w:hAnsi="Times New Roman" w:cs="Times New Roman"/>
          <w:sz w:val="24"/>
          <w:szCs w:val="24"/>
        </w:rPr>
        <w:t>desses órgãos para a sociedade. Nos dias de hoje, não há mais como se conceber uma atuação eficiente de um órgão como uma Procuradoria de Estado sem estar conectado com os p</w:t>
      </w:r>
      <w:r w:rsidR="0000534C">
        <w:rPr>
          <w:rFonts w:ascii="Times New Roman" w:hAnsi="Times New Roman" w:cs="Times New Roman"/>
          <w:sz w:val="24"/>
          <w:szCs w:val="24"/>
        </w:rPr>
        <w:t>rincípios da governança pública, buscados pela agenda ESG.</w:t>
      </w:r>
    </w:p>
    <w:p w14:paraId="4C3D8D29" w14:textId="77777777" w:rsidR="009A6A5C" w:rsidRPr="00A60C4F" w:rsidRDefault="009A6A5C" w:rsidP="009A0C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5D40B9" w14:textId="77777777" w:rsidR="00AB7C85" w:rsidRPr="00A60C4F" w:rsidRDefault="00AB7C85" w:rsidP="009A0C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88E973" w14:textId="77777777" w:rsidR="00AB7C85" w:rsidRPr="00A60C4F" w:rsidRDefault="00AB7C85" w:rsidP="009A0C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70BE83" w14:textId="77777777" w:rsidR="00AB7C85" w:rsidRPr="00A60C4F" w:rsidRDefault="00AB7C85" w:rsidP="009A0C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498A59" w14:textId="77777777" w:rsidR="0000534C" w:rsidRPr="00A60C4F" w:rsidRDefault="0000534C" w:rsidP="009A0C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4D3B3E" w14:textId="77777777" w:rsidR="0000534C" w:rsidRPr="00A60C4F" w:rsidRDefault="0000534C" w:rsidP="009A0C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E69B3A" w14:textId="77777777" w:rsidR="00AB7C85" w:rsidRPr="00A60C4F" w:rsidRDefault="00AB7C85" w:rsidP="009A0C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DDFAE0" w14:textId="77777777" w:rsidR="00AB7C85" w:rsidRPr="00A60C4F" w:rsidRDefault="00AB7C85" w:rsidP="009A0C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EE587E" w14:textId="77777777" w:rsidR="00AB7C85" w:rsidRPr="00A60C4F" w:rsidRDefault="00AB7C85" w:rsidP="009A0C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C58994" w14:textId="77777777" w:rsidR="00AB7C85" w:rsidRPr="00A60C4F" w:rsidRDefault="00AB7C85" w:rsidP="009A0C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3BC842" w14:textId="77777777" w:rsidR="00AB7C85" w:rsidRPr="00A60C4F" w:rsidRDefault="00AB7C85" w:rsidP="009A0C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7E6F7A" w14:textId="77777777" w:rsidR="00AB7C85" w:rsidRPr="00A60C4F" w:rsidRDefault="00AB7C85" w:rsidP="009A0C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87A3EA" w14:textId="77777777" w:rsidR="00C72EA3" w:rsidRPr="00FF0042" w:rsidRDefault="00655495" w:rsidP="009A0CC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04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B7C85" w:rsidRPr="00FF0042">
        <w:rPr>
          <w:rFonts w:ascii="Times New Roman" w:hAnsi="Times New Roman" w:cs="Times New Roman"/>
          <w:b/>
          <w:sz w:val="24"/>
          <w:szCs w:val="24"/>
        </w:rPr>
        <w:t>INTRODUÇÃO.</w:t>
      </w:r>
    </w:p>
    <w:p w14:paraId="15A826F2" w14:textId="77777777" w:rsidR="00655495" w:rsidRPr="00FF0042" w:rsidRDefault="00655495" w:rsidP="009A0CC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EACAB5" w14:textId="77777777" w:rsidR="00FC3027" w:rsidRPr="00FF0042" w:rsidRDefault="00FC3027" w:rsidP="00184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004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A agenda ESG trouxe para as corporações e para o setor público um direcionamento para um caminho que não tem mais volta: o caminho da integridade.</w:t>
      </w:r>
    </w:p>
    <w:p w14:paraId="406F75D1" w14:textId="77777777" w:rsidR="00E047E3" w:rsidRPr="00FF0042" w:rsidRDefault="00E047E3" w:rsidP="00184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0042">
        <w:rPr>
          <w:rFonts w:ascii="Times New Roman" w:hAnsi="Times New Roman" w:cs="Times New Roman"/>
          <w:sz w:val="24"/>
          <w:szCs w:val="24"/>
          <w:shd w:val="clear" w:color="auto" w:fill="FFFFFF"/>
        </w:rPr>
        <w:t>ESG</w:t>
      </w:r>
      <w:r w:rsidR="00B435D4" w:rsidRPr="00FF00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é uma sigla que vem do inglês “</w:t>
      </w:r>
      <w:r w:rsidR="00B435D4" w:rsidRPr="00FF004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Environmental, </w:t>
      </w:r>
      <w:proofErr w:type="gramStart"/>
      <w:r w:rsidR="00B435D4" w:rsidRPr="00FF004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Social</w:t>
      </w:r>
      <w:proofErr w:type="gramEnd"/>
      <w:r w:rsidR="00B435D4" w:rsidRPr="00FF004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B435D4" w:rsidRPr="00FF004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and</w:t>
      </w:r>
      <w:proofErr w:type="spellEnd"/>
      <w:r w:rsidR="00B435D4" w:rsidRPr="00FF004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B435D4" w:rsidRPr="00FF004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Governance</w:t>
      </w:r>
      <w:proofErr w:type="spellEnd"/>
      <w:r w:rsidR="00B435D4" w:rsidRPr="00FF0042">
        <w:rPr>
          <w:rFonts w:ascii="Times New Roman" w:hAnsi="Times New Roman" w:cs="Times New Roman"/>
          <w:sz w:val="24"/>
          <w:szCs w:val="24"/>
          <w:shd w:val="clear" w:color="auto" w:fill="FFFFFF"/>
        </w:rPr>
        <w:t>”,</w:t>
      </w:r>
      <w:r w:rsidRPr="00FF00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435D4" w:rsidRPr="00FF00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sendo </w:t>
      </w:r>
      <w:r w:rsidRPr="00FF00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um conjunto de diretrizes e boas práticas que visam </w:t>
      </w:r>
      <w:r w:rsidR="00B435D4" w:rsidRPr="00FF0042">
        <w:rPr>
          <w:rFonts w:ascii="Times New Roman" w:hAnsi="Times New Roman" w:cs="Times New Roman"/>
          <w:sz w:val="24"/>
          <w:szCs w:val="24"/>
          <w:shd w:val="clear" w:color="auto" w:fill="FFFFFF"/>
        </w:rPr>
        <w:t>implementar</w:t>
      </w:r>
      <w:r w:rsidRPr="00FF00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três importantes pilares operacionais do setor público e do pr</w:t>
      </w:r>
      <w:r w:rsidR="00B435D4" w:rsidRPr="00FF0042">
        <w:rPr>
          <w:rFonts w:ascii="Times New Roman" w:hAnsi="Times New Roman" w:cs="Times New Roman"/>
          <w:sz w:val="24"/>
          <w:szCs w:val="24"/>
          <w:shd w:val="clear" w:color="auto" w:fill="FFFFFF"/>
        </w:rPr>
        <w:t>ivado: Meio Ambiente, Social</w:t>
      </w:r>
      <w:r w:rsidRPr="00FF00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Governança.</w:t>
      </w:r>
    </w:p>
    <w:p w14:paraId="0F07BAB4" w14:textId="77777777" w:rsidR="00F94402" w:rsidRPr="00FF0042" w:rsidRDefault="00B435D4" w:rsidP="00184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00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Essa agenda foi criada </w:t>
      </w:r>
      <w:r w:rsidR="00E047E3" w:rsidRPr="00FF0042">
        <w:rPr>
          <w:rFonts w:ascii="Times New Roman" w:hAnsi="Times New Roman" w:cs="Times New Roman"/>
          <w:sz w:val="24"/>
          <w:szCs w:val="24"/>
          <w:shd w:val="clear" w:color="auto" w:fill="FFFFFF"/>
        </w:rPr>
        <w:t>em 2004</w:t>
      </w:r>
      <w:r w:rsidRPr="00FF0042">
        <w:rPr>
          <w:rFonts w:ascii="Times New Roman" w:hAnsi="Times New Roman" w:cs="Times New Roman"/>
          <w:sz w:val="24"/>
          <w:szCs w:val="24"/>
          <w:shd w:val="clear" w:color="auto" w:fill="FFFFFF"/>
        </w:rPr>
        <w:t>, durante uma iniciativa liderada pela ONU (Organização das Nações Unidas)</w:t>
      </w:r>
      <w:r w:rsidR="0000534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F00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com participação de instituições financeiras de </w:t>
      </w:r>
      <w:r w:rsidR="00F94402" w:rsidRPr="00FF0042">
        <w:rPr>
          <w:rFonts w:ascii="Times New Roman" w:hAnsi="Times New Roman" w:cs="Times New Roman"/>
          <w:sz w:val="24"/>
          <w:szCs w:val="24"/>
          <w:shd w:val="clear" w:color="auto" w:fill="FFFFFF"/>
        </w:rPr>
        <w:t>nove países, incluindo o Brasil</w:t>
      </w:r>
      <w:r w:rsidR="0000534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F94402" w:rsidRPr="00FF00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047E3" w:rsidRPr="00FF00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 está perfeitamente alinhada com os 17 Objetivos de Desenvolvimento Sustentável da ONU. </w:t>
      </w:r>
    </w:p>
    <w:p w14:paraId="369254D2" w14:textId="77777777" w:rsidR="00E047E3" w:rsidRPr="00FF0042" w:rsidRDefault="00E047E3" w:rsidP="00184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00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Hoje não podemos mais entender que </w:t>
      </w:r>
      <w:r w:rsidR="006F13F7" w:rsidRPr="00FF00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agenda ESG </w:t>
      </w:r>
      <w:r w:rsidRPr="00FF0042">
        <w:rPr>
          <w:rFonts w:ascii="Times New Roman" w:hAnsi="Times New Roman" w:cs="Times New Roman"/>
          <w:sz w:val="24"/>
          <w:szCs w:val="24"/>
          <w:shd w:val="clear" w:color="auto" w:fill="FFFFFF"/>
        </w:rPr>
        <w:t>seja uma pauta que o poder p</w:t>
      </w:r>
      <w:r w:rsidR="006F13F7" w:rsidRPr="00FF0042">
        <w:rPr>
          <w:rFonts w:ascii="Times New Roman" w:hAnsi="Times New Roman" w:cs="Times New Roman"/>
          <w:sz w:val="24"/>
          <w:szCs w:val="24"/>
          <w:shd w:val="clear" w:color="auto" w:fill="FFFFFF"/>
        </w:rPr>
        <w:t>ú</w:t>
      </w:r>
      <w:r w:rsidRPr="00FF0042">
        <w:rPr>
          <w:rFonts w:ascii="Times New Roman" w:hAnsi="Times New Roman" w:cs="Times New Roman"/>
          <w:sz w:val="24"/>
          <w:szCs w:val="24"/>
          <w:shd w:val="clear" w:color="auto" w:fill="FFFFFF"/>
        </w:rPr>
        <w:t>blico deve cobr</w:t>
      </w:r>
      <w:r w:rsidR="006F13F7" w:rsidRPr="00FF0042">
        <w:rPr>
          <w:rFonts w:ascii="Times New Roman" w:hAnsi="Times New Roman" w:cs="Times New Roman"/>
          <w:sz w:val="24"/>
          <w:szCs w:val="24"/>
          <w:shd w:val="clear" w:color="auto" w:fill="FFFFFF"/>
        </w:rPr>
        <w:t>ar de apenas de seus fornecedores, mas</w:t>
      </w:r>
      <w:r w:rsidR="000053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sim</w:t>
      </w:r>
      <w:r w:rsidR="006F13F7" w:rsidRPr="00FF00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um</w:t>
      </w:r>
      <w:r w:rsidRPr="00FF00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pauta que deve ser também cumprida pelo </w:t>
      </w:r>
      <w:r w:rsidR="006F13F7" w:rsidRPr="00FF00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próprio </w:t>
      </w:r>
      <w:r w:rsidRPr="00FF0042">
        <w:rPr>
          <w:rFonts w:ascii="Times New Roman" w:hAnsi="Times New Roman" w:cs="Times New Roman"/>
          <w:sz w:val="24"/>
          <w:szCs w:val="24"/>
          <w:shd w:val="clear" w:color="auto" w:fill="FFFFFF"/>
        </w:rPr>
        <w:t>Estado</w:t>
      </w:r>
      <w:r w:rsidR="006F13F7" w:rsidRPr="00FF00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em seus órgãos e entidades</w:t>
      </w:r>
      <w:r w:rsidRPr="00FF00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26CCD66E" w14:textId="77777777" w:rsidR="00F94402" w:rsidRPr="00FF0042" w:rsidRDefault="0080015D" w:rsidP="00184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042">
        <w:rPr>
          <w:rFonts w:ascii="Times New Roman" w:hAnsi="Times New Roman" w:cs="Times New Roman"/>
          <w:sz w:val="24"/>
          <w:szCs w:val="24"/>
          <w:shd w:val="clear" w:color="auto" w:fill="FFFFFF"/>
        </w:rPr>
        <w:t>O avanço da sociedade passa pela não tolerância às práticas antiéticas</w:t>
      </w:r>
      <w:r w:rsidRPr="00FF004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</w:t>
      </w:r>
      <w:proofErr w:type="spellStart"/>
      <w:r w:rsidRPr="00FF004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Compliance</w:t>
      </w:r>
      <w:proofErr w:type="spellEnd"/>
      <w:r w:rsidRPr="00FF00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05A53" w:rsidRPr="00FF00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público </w:t>
      </w:r>
      <w:r w:rsidRPr="00FF0042">
        <w:rPr>
          <w:rFonts w:ascii="Times New Roman" w:hAnsi="Times New Roman" w:cs="Times New Roman"/>
          <w:sz w:val="24"/>
          <w:szCs w:val="24"/>
          <w:shd w:val="clear" w:color="auto" w:fill="FFFFFF"/>
        </w:rPr>
        <w:t>é um caminho sem volta.</w:t>
      </w:r>
      <w:r w:rsidR="000325FC" w:rsidRPr="00FF00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Sua ado</w:t>
      </w:r>
      <w:r w:rsidR="006F13F7" w:rsidRPr="00FF0042">
        <w:rPr>
          <w:rFonts w:ascii="Times New Roman" w:hAnsi="Times New Roman" w:cs="Times New Roman"/>
          <w:sz w:val="24"/>
          <w:szCs w:val="24"/>
          <w:shd w:val="clear" w:color="auto" w:fill="FFFFFF"/>
        </w:rPr>
        <w:t>ção é perfeitamente alinhada também com os princípios constitucionais da Administração</w:t>
      </w:r>
      <w:r w:rsidR="000325FC" w:rsidRPr="00FF004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6F13F7" w:rsidRPr="00FF00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que devem ser sempre observados pelo gestor público:</w:t>
      </w:r>
      <w:r w:rsidR="00931F2B" w:rsidRPr="00FF0042">
        <w:rPr>
          <w:rFonts w:ascii="Times New Roman" w:hAnsi="Times New Roman" w:cs="Times New Roman"/>
          <w:sz w:val="24"/>
          <w:szCs w:val="24"/>
        </w:rPr>
        <w:t xml:space="preserve"> legalidade, impessoalidade, moralidade, publicidade e eficiência. </w:t>
      </w:r>
    </w:p>
    <w:p w14:paraId="1B4B0125" w14:textId="77777777" w:rsidR="00F94402" w:rsidRPr="00FF0042" w:rsidRDefault="00F94402" w:rsidP="00184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042">
        <w:rPr>
          <w:rFonts w:ascii="Times New Roman" w:hAnsi="Times New Roman" w:cs="Times New Roman"/>
          <w:sz w:val="24"/>
          <w:szCs w:val="24"/>
        </w:rPr>
        <w:t>Veremos que, na Administração Pública Federal, já existe um direcionamento claro no sentido da importância da implementação de programas de integridade em seus órgãos, para o aperfeiçoamento para gestão pública e busca da satisfação plena dos princípios constitucionais.</w:t>
      </w:r>
    </w:p>
    <w:p w14:paraId="2777B159" w14:textId="77777777" w:rsidR="00F94402" w:rsidRPr="00FF0042" w:rsidRDefault="00F94402" w:rsidP="00184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042">
        <w:rPr>
          <w:rFonts w:ascii="Times New Roman" w:hAnsi="Times New Roman" w:cs="Times New Roman"/>
          <w:sz w:val="24"/>
          <w:szCs w:val="24"/>
        </w:rPr>
        <w:t>Os Estados e demais entes federamos devem seguir ess</w:t>
      </w:r>
      <w:r w:rsidR="0000534C">
        <w:rPr>
          <w:rFonts w:ascii="Times New Roman" w:hAnsi="Times New Roman" w:cs="Times New Roman"/>
          <w:sz w:val="24"/>
          <w:szCs w:val="24"/>
        </w:rPr>
        <w:t>e</w:t>
      </w:r>
      <w:r w:rsidRPr="00FF0042">
        <w:rPr>
          <w:rFonts w:ascii="Times New Roman" w:hAnsi="Times New Roman" w:cs="Times New Roman"/>
          <w:sz w:val="24"/>
          <w:szCs w:val="24"/>
        </w:rPr>
        <w:t xml:space="preserve"> mesmo direcionamento com seus respectivos órgãos e entidades, pois não haverá mais espaço para tolerância à gestão antiética e não eficiente com os recursos públicos.</w:t>
      </w:r>
    </w:p>
    <w:p w14:paraId="35DB730F" w14:textId="77777777" w:rsidR="00931F2B" w:rsidRPr="00FF0042" w:rsidRDefault="00F94402" w:rsidP="00184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042">
        <w:rPr>
          <w:rFonts w:ascii="Times New Roman" w:hAnsi="Times New Roman" w:cs="Times New Roman"/>
          <w:sz w:val="24"/>
          <w:szCs w:val="24"/>
        </w:rPr>
        <w:t xml:space="preserve">Os programas de integridade </w:t>
      </w:r>
      <w:r w:rsidR="001846FF">
        <w:rPr>
          <w:rFonts w:ascii="Times New Roman" w:hAnsi="Times New Roman" w:cs="Times New Roman"/>
          <w:sz w:val="24"/>
          <w:szCs w:val="24"/>
        </w:rPr>
        <w:t>funcionam</w:t>
      </w:r>
      <w:r w:rsidRPr="00FF0042">
        <w:rPr>
          <w:rFonts w:ascii="Times New Roman" w:hAnsi="Times New Roman" w:cs="Times New Roman"/>
          <w:sz w:val="24"/>
          <w:szCs w:val="24"/>
        </w:rPr>
        <w:t xml:space="preserve"> como um </w:t>
      </w:r>
      <w:r w:rsidR="0000534C">
        <w:rPr>
          <w:rFonts w:ascii="Times New Roman" w:hAnsi="Times New Roman" w:cs="Times New Roman"/>
          <w:sz w:val="24"/>
          <w:szCs w:val="24"/>
        </w:rPr>
        <w:t xml:space="preserve">instrumento de </w:t>
      </w:r>
      <w:r w:rsidRPr="00FF0042">
        <w:rPr>
          <w:rFonts w:ascii="Times New Roman" w:hAnsi="Times New Roman" w:cs="Times New Roman"/>
          <w:sz w:val="24"/>
          <w:szCs w:val="24"/>
        </w:rPr>
        <w:t>aperfei</w:t>
      </w:r>
      <w:r w:rsidR="001846FF">
        <w:rPr>
          <w:rFonts w:ascii="Times New Roman" w:hAnsi="Times New Roman" w:cs="Times New Roman"/>
          <w:sz w:val="24"/>
          <w:szCs w:val="24"/>
        </w:rPr>
        <w:t>çoamento para gestão pública e buscam</w:t>
      </w:r>
      <w:r w:rsidR="00931F2B" w:rsidRPr="00FF0042">
        <w:rPr>
          <w:rFonts w:ascii="Times New Roman" w:hAnsi="Times New Roman" w:cs="Times New Roman"/>
          <w:sz w:val="24"/>
          <w:szCs w:val="24"/>
        </w:rPr>
        <w:t xml:space="preserve">, sobretudo, o desenvolvimento de valores éticos nos agentes públicos e nos seus colaboradores. Apesar da margem de atuação no setor público ser mais estreita, afinal a discricionariedade é mais limitada que no setor privado, a cultura de integridade e a promoção de novos conceitos e ideias de gestão e boas práticas é benéfico para a Administração Pública e mostra o compromisso com a sociedade em evoluir e </w:t>
      </w:r>
      <w:r w:rsidR="001846FF">
        <w:rPr>
          <w:rFonts w:ascii="Times New Roman" w:hAnsi="Times New Roman" w:cs="Times New Roman"/>
          <w:sz w:val="24"/>
          <w:szCs w:val="24"/>
        </w:rPr>
        <w:t>atingir</w:t>
      </w:r>
      <w:r w:rsidR="00931F2B" w:rsidRPr="00FF0042">
        <w:rPr>
          <w:rFonts w:ascii="Times New Roman" w:hAnsi="Times New Roman" w:cs="Times New Roman"/>
          <w:sz w:val="24"/>
          <w:szCs w:val="24"/>
        </w:rPr>
        <w:t xml:space="preserve"> a eficiência.</w:t>
      </w:r>
    </w:p>
    <w:p w14:paraId="3ED9C41E" w14:textId="77777777" w:rsidR="00C87693" w:rsidRPr="00FF0042" w:rsidRDefault="00C87693" w:rsidP="009A0CC7">
      <w:pPr>
        <w:spacing w:line="360" w:lineRule="auto"/>
        <w:jc w:val="both"/>
        <w:rPr>
          <w:rFonts w:cs="Arial"/>
          <w:szCs w:val="24"/>
        </w:rPr>
      </w:pPr>
    </w:p>
    <w:p w14:paraId="4345792E" w14:textId="77777777" w:rsidR="009F3C5B" w:rsidRPr="00FF0042" w:rsidRDefault="00655495" w:rsidP="009A0CC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04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B7C85" w:rsidRPr="00FF0042">
        <w:rPr>
          <w:rFonts w:ascii="Times New Roman" w:hAnsi="Times New Roman" w:cs="Times New Roman"/>
          <w:b/>
          <w:sz w:val="24"/>
          <w:szCs w:val="24"/>
        </w:rPr>
        <w:t>GOVERNANÇA PÚBLICA.</w:t>
      </w:r>
    </w:p>
    <w:p w14:paraId="5B46C216" w14:textId="77777777" w:rsidR="00DB49A1" w:rsidRPr="00FF0042" w:rsidRDefault="00DB49A1" w:rsidP="00184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0042">
        <w:rPr>
          <w:rFonts w:ascii="Times New Roman" w:hAnsi="Times New Roman" w:cs="Times New Roman"/>
          <w:sz w:val="24"/>
          <w:szCs w:val="24"/>
          <w:shd w:val="clear" w:color="auto" w:fill="FFFFFF"/>
        </w:rPr>
        <w:t>O Decreto nº 9.</w:t>
      </w:r>
      <w:r w:rsidR="00005A53" w:rsidRPr="00FF00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203, de 22 de novembro de 2017, </w:t>
      </w:r>
      <w:r w:rsidR="00780C4E" w:rsidRPr="00FF00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que Dispõe sobre a política de governança da administração pública federal direta, autárquica e fundacional, </w:t>
      </w:r>
      <w:r w:rsidRPr="00FF0042">
        <w:rPr>
          <w:rFonts w:ascii="Times New Roman" w:hAnsi="Times New Roman" w:cs="Times New Roman"/>
          <w:sz w:val="24"/>
          <w:szCs w:val="24"/>
          <w:shd w:val="clear" w:color="auto" w:fill="FFFFFF"/>
        </w:rPr>
        <w:t>trata a governança pública como um “</w:t>
      </w:r>
      <w:r w:rsidRPr="00FF004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conjunto de mecanismos de liderança, estratégia e controle postos em prática para avaliar, direcionar e monitorar a gestão, com vistas à condução de políticas públicas e à prestação de </w:t>
      </w:r>
      <w:r w:rsidRPr="00FF004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lastRenderedPageBreak/>
        <w:t>serviços de interesse da sociedade</w:t>
      </w:r>
      <w:r w:rsidRPr="00FF00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”. O conceito, retirado do Referencial Básico de Governança Aplicável a Órgãos e Entidades da Administração Pública, do Tribunal de Contas da União (TCU, 2014), fixa alguns dos mecanismos considerados importantes para o sucesso de uma política de governança e reforça a importância da construção e da coordenação de políticas focadas no cidadão. </w:t>
      </w:r>
    </w:p>
    <w:p w14:paraId="4490A0CE" w14:textId="77777777" w:rsidR="00DB49A1" w:rsidRPr="00FF0042" w:rsidRDefault="00DB49A1" w:rsidP="00184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00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Banco Mundial, em seu Relatório de Desenvolvimento Mundial 2017: Governança e a Lei, descreve governança como sendo um </w:t>
      </w:r>
      <w:r w:rsidRPr="00FF004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“processo por meio do qual atores estatais e não-estatais interagem para formular e implementar políticas dentro de um conjunto predefinido de regras formais e informais que moldam e são moldadas pelo pode</w:t>
      </w:r>
      <w:r w:rsidRPr="00FF0042">
        <w:rPr>
          <w:rFonts w:ascii="Times New Roman" w:hAnsi="Times New Roman" w:cs="Times New Roman"/>
          <w:sz w:val="24"/>
          <w:szCs w:val="24"/>
          <w:shd w:val="clear" w:color="auto" w:fill="FFFFFF"/>
        </w:rPr>
        <w:t>r” (Banco Mundial, 2017</w:t>
      </w:r>
      <w:r w:rsidR="00005A53" w:rsidRPr="00FF0042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780C4E" w:rsidRPr="00FF004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B75DE5E" w14:textId="77777777" w:rsidR="00DB49A1" w:rsidRPr="00FF0042" w:rsidRDefault="00DB49A1" w:rsidP="00184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00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r w:rsidR="00931F2B" w:rsidRPr="00FF00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Organização para a Cooperação e Desenvolvimento Econômico - </w:t>
      </w:r>
      <w:r w:rsidRPr="00FF0042">
        <w:rPr>
          <w:rFonts w:ascii="Times New Roman" w:hAnsi="Times New Roman" w:cs="Times New Roman"/>
          <w:sz w:val="24"/>
          <w:szCs w:val="24"/>
          <w:shd w:val="clear" w:color="auto" w:fill="FFFFFF"/>
        </w:rPr>
        <w:t>OCDE, na mesma linha, afirma que a boa governança é um meio para atingir um fim, qual seja, identificar as necessidades dos cidadãos e ampliar os resultados esperados (OCDE, 2017).</w:t>
      </w:r>
    </w:p>
    <w:p w14:paraId="73E0ACB0" w14:textId="77777777" w:rsidR="009A0CC7" w:rsidRPr="00FF0042" w:rsidRDefault="009A0CC7" w:rsidP="001846F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FF0042">
        <w:rPr>
          <w:rFonts w:ascii="Times New Roman" w:hAnsi="Times New Roman" w:cs="Times New Roman"/>
          <w:sz w:val="24"/>
          <w:szCs w:val="24"/>
        </w:rPr>
        <w:t>O referencial básico de governança</w:t>
      </w:r>
      <w:r w:rsidR="00780C4E" w:rsidRPr="00FF0042">
        <w:rPr>
          <w:rFonts w:ascii="Times New Roman" w:hAnsi="Times New Roman" w:cs="Times New Roman"/>
          <w:sz w:val="24"/>
          <w:szCs w:val="24"/>
        </w:rPr>
        <w:t xml:space="preserve"> pública do TCU define o termo </w:t>
      </w:r>
      <w:r w:rsidRPr="00FF0042">
        <w:rPr>
          <w:rFonts w:ascii="Times New Roman" w:hAnsi="Times New Roman" w:cs="Times New Roman"/>
          <w:sz w:val="24"/>
          <w:szCs w:val="24"/>
        </w:rPr>
        <w:t xml:space="preserve">governança pública como sendo </w:t>
      </w:r>
      <w:r w:rsidRPr="00FF0042">
        <w:rPr>
          <w:rFonts w:ascii="Times New Roman" w:hAnsi="Times New Roman" w:cs="Times New Roman"/>
          <w:i/>
          <w:sz w:val="24"/>
          <w:szCs w:val="24"/>
        </w:rPr>
        <w:t xml:space="preserve">“os mecanismos de liderança, estratégia e controle postos em prática para avaliar, direcionar e monitorar a atuação da gestão, com vistas à condução de políticas públicas e à prestação de serviços de interesse da sociedade </w:t>
      </w:r>
      <w:r w:rsidRPr="00FF0042">
        <w:rPr>
          <w:rFonts w:ascii="Times New Roman" w:hAnsi="Times New Roman" w:cs="Times New Roman"/>
          <w:sz w:val="24"/>
          <w:szCs w:val="24"/>
        </w:rPr>
        <w:t>(Brasil, 2014, p. 33).</w:t>
      </w:r>
    </w:p>
    <w:p w14:paraId="0D4DD58D" w14:textId="77777777" w:rsidR="00687F9F" w:rsidRPr="00FF0042" w:rsidRDefault="00687F9F" w:rsidP="00184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0042">
        <w:rPr>
          <w:rFonts w:ascii="Times New Roman" w:hAnsi="Times New Roman" w:cs="Times New Roman"/>
          <w:sz w:val="24"/>
          <w:szCs w:val="24"/>
          <w:shd w:val="clear" w:color="auto" w:fill="FFFFFF"/>
        </w:rPr>
        <w:t>A governança pública faz com que todos as ações dos órgãos tenham como foco principal os objetivos estratégicos alinhados ao interesse da sociedade.</w:t>
      </w:r>
    </w:p>
    <w:p w14:paraId="7E062E34" w14:textId="77777777" w:rsidR="00DB49A1" w:rsidRPr="00FF0042" w:rsidRDefault="00DB49A1" w:rsidP="00184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00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Nessa </w:t>
      </w:r>
      <w:r w:rsidR="00931F2B" w:rsidRPr="00FF0042">
        <w:rPr>
          <w:rFonts w:ascii="Times New Roman" w:hAnsi="Times New Roman" w:cs="Times New Roman"/>
          <w:sz w:val="24"/>
          <w:szCs w:val="24"/>
          <w:shd w:val="clear" w:color="auto" w:fill="FFFFFF"/>
        </w:rPr>
        <w:t>senda</w:t>
      </w:r>
      <w:r w:rsidRPr="00FF0042">
        <w:rPr>
          <w:rFonts w:ascii="Times New Roman" w:hAnsi="Times New Roman" w:cs="Times New Roman"/>
          <w:sz w:val="24"/>
          <w:szCs w:val="24"/>
          <w:shd w:val="clear" w:color="auto" w:fill="FFFFFF"/>
        </w:rPr>
        <w:t>, levando em consideração</w:t>
      </w:r>
      <w:r w:rsidR="00931F2B" w:rsidRPr="00FF00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que o </w:t>
      </w:r>
      <w:r w:rsidRPr="00FF00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mérito administrativo dá certa discricionariedade, sempre limitada à lei, </w:t>
      </w:r>
      <w:r w:rsidR="00EE6BA1" w:rsidRPr="00FF0042">
        <w:rPr>
          <w:rFonts w:ascii="Times New Roman" w:hAnsi="Times New Roman" w:cs="Times New Roman"/>
          <w:sz w:val="24"/>
          <w:szCs w:val="24"/>
          <w:shd w:val="clear" w:color="auto" w:fill="FFFFFF"/>
        </w:rPr>
        <w:t>ao</w:t>
      </w:r>
      <w:r w:rsidRPr="00FF00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gestor</w:t>
      </w:r>
      <w:r w:rsidR="00931F2B" w:rsidRPr="00FF004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F00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introduzir os princípios de governança no setor público, ao invés de limitar ainda mais a discricionariedade do gestor, pode atuar como orientador de suas escolhas, tanto voltadas para a gestão interna do órgão em que atua</w:t>
      </w:r>
      <w:r w:rsidR="00EE6BA1" w:rsidRPr="00FF004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F00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como para o objeto social que esse órgão pode entregar. </w:t>
      </w:r>
    </w:p>
    <w:p w14:paraId="4E2772A2" w14:textId="77777777" w:rsidR="00EE6BA1" w:rsidRPr="00FF0042" w:rsidRDefault="00EE6BA1" w:rsidP="00184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0042">
        <w:rPr>
          <w:rFonts w:ascii="Times New Roman" w:hAnsi="Times New Roman" w:cs="Times New Roman"/>
          <w:sz w:val="24"/>
          <w:szCs w:val="24"/>
          <w:shd w:val="clear" w:color="auto" w:fill="FFFFFF"/>
        </w:rPr>
        <w:t>Nas Procuradorias dos Estados e do Distrito Federal não é diferente, pois uma estrutura de governança interna, pautada na efetividade da entrega de seu produto à sociedade de forma eficiente e íntegra, só fortalece ainda mais a atuação e a importância desses órgãos de Estado.</w:t>
      </w:r>
    </w:p>
    <w:p w14:paraId="5A658080" w14:textId="77777777" w:rsidR="00687F9F" w:rsidRPr="00FF0042" w:rsidRDefault="00C87693" w:rsidP="00184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00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Além disso, as inovações legislativas no Brasil têm seguido por um caminho cada vez mais próximo das pautas ESG. </w:t>
      </w:r>
      <w:r w:rsidR="00780C4E" w:rsidRPr="00FF0042">
        <w:rPr>
          <w:rFonts w:ascii="Times New Roman" w:hAnsi="Times New Roman" w:cs="Times New Roman"/>
          <w:sz w:val="24"/>
          <w:szCs w:val="24"/>
          <w:shd w:val="clear" w:color="auto" w:fill="FFFFFF"/>
        </w:rPr>
        <w:t>Como exemplo, podemos destacar a nova</w:t>
      </w:r>
      <w:r w:rsidRPr="00FF00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Lei de Licitações (Lei 14.133/21)</w:t>
      </w:r>
      <w:r w:rsidR="00780C4E" w:rsidRPr="00FF0042">
        <w:rPr>
          <w:rFonts w:ascii="Times New Roman" w:hAnsi="Times New Roman" w:cs="Times New Roman"/>
          <w:sz w:val="24"/>
          <w:szCs w:val="24"/>
          <w:shd w:val="clear" w:color="auto" w:fill="FFFFFF"/>
        </w:rPr>
        <w:t>, que</w:t>
      </w:r>
      <w:r w:rsidRPr="00FF00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integra aos processos de contratação pública pilares importantes do ESG e coloca o desenvolvimento sustentável como um dos princípios das licitações públicas</w:t>
      </w:r>
      <w:r w:rsidR="004D1E26" w:rsidRPr="00FF004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2FF8B91" w14:textId="77777777" w:rsidR="00687F9F" w:rsidRPr="00FF0042" w:rsidRDefault="00687F9F" w:rsidP="00184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042">
        <w:rPr>
          <w:rFonts w:ascii="Times New Roman" w:hAnsi="Times New Roman" w:cs="Times New Roman"/>
          <w:sz w:val="24"/>
          <w:szCs w:val="24"/>
          <w:shd w:val="clear" w:color="auto" w:fill="FFFFFF"/>
        </w:rPr>
        <w:t>A doutrina define alguns princípios que sustentam uma boa governança:</w:t>
      </w:r>
      <w:r w:rsidR="001E7D27" w:rsidRPr="00FF0042">
        <w:rPr>
          <w:rFonts w:ascii="Times New Roman" w:hAnsi="Times New Roman" w:cs="Times New Roman"/>
          <w:sz w:val="24"/>
          <w:szCs w:val="24"/>
        </w:rPr>
        <w:t xml:space="preserve"> transparência, </w:t>
      </w:r>
      <w:proofErr w:type="spellStart"/>
      <w:r w:rsidR="001E7D27" w:rsidRPr="001846FF">
        <w:rPr>
          <w:rFonts w:ascii="Times New Roman" w:hAnsi="Times New Roman" w:cs="Times New Roman"/>
          <w:i/>
          <w:sz w:val="24"/>
          <w:szCs w:val="24"/>
        </w:rPr>
        <w:t>accountability</w:t>
      </w:r>
      <w:proofErr w:type="spellEnd"/>
      <w:r w:rsidR="001E7D27" w:rsidRPr="00FF0042">
        <w:rPr>
          <w:rFonts w:ascii="Times New Roman" w:hAnsi="Times New Roman" w:cs="Times New Roman"/>
          <w:sz w:val="24"/>
          <w:szCs w:val="24"/>
        </w:rPr>
        <w:t>, responsabilidade, participação, capacidade de resposta e eficiência com recursos públicos</w:t>
      </w:r>
      <w:r w:rsidR="00780C4E" w:rsidRPr="00FF0042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="00614840">
        <w:rPr>
          <w:rFonts w:ascii="Times New Roman" w:hAnsi="Times New Roman" w:cs="Times New Roman"/>
          <w:sz w:val="24"/>
          <w:szCs w:val="24"/>
        </w:rPr>
        <w:t>Bevir</w:t>
      </w:r>
      <w:proofErr w:type="spellEnd"/>
      <w:r w:rsidRPr="00FF0042">
        <w:rPr>
          <w:rFonts w:ascii="Times New Roman" w:hAnsi="Times New Roman" w:cs="Times New Roman"/>
          <w:sz w:val="24"/>
          <w:szCs w:val="24"/>
        </w:rPr>
        <w:t>, 2011, p. 109</w:t>
      </w:r>
      <w:r w:rsidR="00780C4E" w:rsidRPr="00FF0042">
        <w:rPr>
          <w:rFonts w:ascii="Times New Roman" w:hAnsi="Times New Roman" w:cs="Times New Roman"/>
          <w:sz w:val="24"/>
          <w:szCs w:val="24"/>
        </w:rPr>
        <w:t>).</w:t>
      </w:r>
    </w:p>
    <w:p w14:paraId="2099DDB8" w14:textId="77777777" w:rsidR="00687F9F" w:rsidRPr="00FF0042" w:rsidRDefault="00687F9F" w:rsidP="00184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042">
        <w:rPr>
          <w:rFonts w:ascii="Times New Roman" w:hAnsi="Times New Roman" w:cs="Times New Roman"/>
          <w:sz w:val="24"/>
          <w:szCs w:val="24"/>
        </w:rPr>
        <w:t xml:space="preserve">Em relação especificamente aos princípios da </w:t>
      </w:r>
      <w:r w:rsidR="0089762C" w:rsidRPr="00FF0042">
        <w:rPr>
          <w:rFonts w:ascii="Times New Roman" w:hAnsi="Times New Roman" w:cs="Times New Roman"/>
          <w:sz w:val="24"/>
          <w:szCs w:val="24"/>
        </w:rPr>
        <w:t>governança</w:t>
      </w:r>
      <w:r w:rsidRPr="00FF0042">
        <w:rPr>
          <w:rFonts w:ascii="Times New Roman" w:hAnsi="Times New Roman" w:cs="Times New Roman"/>
          <w:sz w:val="24"/>
          <w:szCs w:val="24"/>
        </w:rPr>
        <w:t xml:space="preserve"> pública, </w:t>
      </w:r>
      <w:r w:rsidR="0089762C" w:rsidRPr="00FF0042">
        <w:rPr>
          <w:rFonts w:ascii="Times New Roman" w:hAnsi="Times New Roman" w:cs="Times New Roman"/>
          <w:sz w:val="24"/>
          <w:szCs w:val="24"/>
        </w:rPr>
        <w:t>Teixeira</w:t>
      </w:r>
      <w:r w:rsidRPr="00FF0042">
        <w:rPr>
          <w:rFonts w:ascii="Times New Roman" w:hAnsi="Times New Roman" w:cs="Times New Roman"/>
          <w:sz w:val="24"/>
          <w:szCs w:val="24"/>
        </w:rPr>
        <w:t xml:space="preserve"> e Gomes sustentam:</w:t>
      </w:r>
    </w:p>
    <w:p w14:paraId="49DB9D7C" w14:textId="77777777" w:rsidR="00B1479F" w:rsidRPr="00FF0042" w:rsidRDefault="00B1479F" w:rsidP="009A0C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356D06" w14:textId="77777777" w:rsidR="00872481" w:rsidRPr="001846FF" w:rsidRDefault="00872481" w:rsidP="001846FF">
      <w:pPr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1846FF">
        <w:rPr>
          <w:rFonts w:ascii="Times New Roman" w:hAnsi="Times New Roman" w:cs="Times New Roman"/>
          <w:sz w:val="20"/>
          <w:szCs w:val="20"/>
        </w:rPr>
        <w:t>Em que pese o grande diálogo acadêmico em torno do conceito de governança pública, tem-se que alguns princípios transitam e dialogam em todos os argumentos apresentados, como, por exemplo, a prestação de contas e a responsabilização dos agentes públicos; a transparência e a credibilidade de informações; as políticas, a gestão e as estruturas públicas eficientes, que legitimem as escolhas públicas e direcionem a atuação do gestor; e, as instituições e os processos de execução da política pública que ajam conforme interesse público” (</w:t>
      </w:r>
      <w:r w:rsidR="00614840" w:rsidRPr="001846FF">
        <w:rPr>
          <w:rFonts w:ascii="Times New Roman" w:hAnsi="Times New Roman" w:cs="Times New Roman"/>
          <w:sz w:val="20"/>
          <w:szCs w:val="20"/>
        </w:rPr>
        <w:t>Teixeira, Gomes</w:t>
      </w:r>
      <w:r w:rsidRPr="001846FF">
        <w:rPr>
          <w:rFonts w:ascii="Times New Roman" w:hAnsi="Times New Roman" w:cs="Times New Roman"/>
          <w:sz w:val="20"/>
          <w:szCs w:val="20"/>
        </w:rPr>
        <w:t>, 2019).</w:t>
      </w:r>
    </w:p>
    <w:p w14:paraId="61A443E3" w14:textId="77777777" w:rsidR="009A0CC7" w:rsidRPr="00FF0042" w:rsidRDefault="009A0CC7" w:rsidP="009A0CC7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5CD4AF5" w14:textId="77777777" w:rsidR="00E367F8" w:rsidRPr="00FF0042" w:rsidRDefault="00E367F8" w:rsidP="00B33C9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042">
        <w:rPr>
          <w:rFonts w:ascii="Times New Roman" w:hAnsi="Times New Roman" w:cs="Times New Roman"/>
          <w:sz w:val="24"/>
          <w:szCs w:val="24"/>
        </w:rPr>
        <w:t xml:space="preserve">Lançado em 2014, o referencial básico de governança pública do TCU lista, com base em posicionamento da </w:t>
      </w:r>
      <w:proofErr w:type="spellStart"/>
      <w:r w:rsidRPr="00FF0042">
        <w:rPr>
          <w:rFonts w:ascii="Times New Roman" w:hAnsi="Times New Roman" w:cs="Times New Roman"/>
          <w:i/>
          <w:sz w:val="24"/>
          <w:szCs w:val="24"/>
        </w:rPr>
        <w:t>International</w:t>
      </w:r>
      <w:proofErr w:type="spellEnd"/>
      <w:r w:rsidRPr="00FF0042">
        <w:rPr>
          <w:rFonts w:ascii="Times New Roman" w:hAnsi="Times New Roman" w:cs="Times New Roman"/>
          <w:i/>
          <w:sz w:val="24"/>
          <w:szCs w:val="24"/>
        </w:rPr>
        <w:t xml:space="preserve"> Federation </w:t>
      </w:r>
      <w:proofErr w:type="spellStart"/>
      <w:r w:rsidRPr="00FF0042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FF00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0042">
        <w:rPr>
          <w:rFonts w:ascii="Times New Roman" w:hAnsi="Times New Roman" w:cs="Times New Roman"/>
          <w:i/>
          <w:sz w:val="24"/>
          <w:szCs w:val="24"/>
        </w:rPr>
        <w:t>Accountants</w:t>
      </w:r>
      <w:proofErr w:type="spellEnd"/>
      <w:r w:rsidRPr="00FF0042">
        <w:rPr>
          <w:rFonts w:ascii="Times New Roman" w:hAnsi="Times New Roman" w:cs="Times New Roman"/>
          <w:sz w:val="24"/>
          <w:szCs w:val="24"/>
        </w:rPr>
        <w:t xml:space="preserve"> (IFAC), os princípios básicos de governança que devem nortear a administração pública, tais como: transparência, integridade e prestação de contas. </w:t>
      </w:r>
    </w:p>
    <w:p w14:paraId="5FC17DA2" w14:textId="77777777" w:rsidR="00E367F8" w:rsidRPr="00FF0042" w:rsidRDefault="00E367F8" w:rsidP="00B33C9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042">
        <w:rPr>
          <w:rFonts w:ascii="Times New Roman" w:hAnsi="Times New Roman" w:cs="Times New Roman"/>
          <w:sz w:val="24"/>
          <w:szCs w:val="24"/>
        </w:rPr>
        <w:t xml:space="preserve">Nesse mesmo material, o TCU identifica que a boa governança deve estimular o alcance dos seguintes benefícios: a) garantir a entrega de benefícios econômicos, sociais e ambientais para os cidadãos; b) garantir que a organização seja, e pareça, responsável para com os cidadãos; c) ter clareza acerca de quais são os produtos e serviços efetivamente prestados para cidadãos e usuários, e manter o foco nesse propósito; d) ser transparente, mantendo a sociedade informada acerca das decisões tomadas e dos riscos envolvidos; e) possuir e utilizar informações de qualidade e mecanismos robustos de apoio às tomadas de decisão; f) dialogar com e prestar contas à sociedade; g) garantir a qualidade e a efetividade dos serviços prestados aos cidadãos; h) promover o desenvolvimento contínuo da liderança e dos colaboradores; i) definir claramente processos, papéis, responsabilidades e limites de poder e de autoridade; j) institucionalizar estruturas adequadas de governança; k) selecionar a liderança tendo por base aspectos como conhecimento, habilidades e atitudes (competências individuais); l) avaliar o desempenho e a conformidade da organização e da liderança, mantendo um balanceamento adequado entre eles; m) garantir a existência de um sistema efetivo de gestão de riscos; n) utilizar-se de controles internos para manter os riscos em níveis adequados e aceitáveis; o) controlar as finanças de forma atenta, robusta e responsável; e p) prover aos cidadãos dados e informações de qualidade (confiáveis, tempestivas, relevantes e compreensíveis). (Brasil, 2014, p. 14) </w:t>
      </w:r>
    </w:p>
    <w:p w14:paraId="1CFD8798" w14:textId="77777777" w:rsidR="00E367F8" w:rsidRPr="00FF0042" w:rsidRDefault="00E367F8" w:rsidP="00B33C9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042">
        <w:rPr>
          <w:rFonts w:ascii="Times New Roman" w:hAnsi="Times New Roman" w:cs="Times New Roman"/>
          <w:sz w:val="24"/>
          <w:szCs w:val="24"/>
        </w:rPr>
        <w:t xml:space="preserve">Aquele referencial ainda ratifica que a boa governança pública tem como propósitos conquistar e preservar a confiança da sociedade, por meio de conjunto eficiente de mecanismos, a fim de assegurar que as ações executadas estejam sempre alinhadas ao interesse público (Brasil, 2014). </w:t>
      </w:r>
    </w:p>
    <w:p w14:paraId="4547A098" w14:textId="77777777" w:rsidR="00E367F8" w:rsidRPr="00FF0042" w:rsidRDefault="009A0CC7" w:rsidP="00B33C93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0042">
        <w:rPr>
          <w:rFonts w:ascii="Times New Roman" w:hAnsi="Times New Roman" w:cs="Times New Roman"/>
          <w:sz w:val="24"/>
          <w:szCs w:val="24"/>
        </w:rPr>
        <w:lastRenderedPageBreak/>
        <w:t xml:space="preserve">No mesmo documento, o TCU </w:t>
      </w:r>
      <w:r w:rsidR="00E367F8" w:rsidRPr="00FF0042">
        <w:rPr>
          <w:rFonts w:ascii="Times New Roman" w:hAnsi="Times New Roman" w:cs="Times New Roman"/>
          <w:sz w:val="24"/>
          <w:szCs w:val="24"/>
        </w:rPr>
        <w:t>estabelece como diretrizes para se alcançar a boa governança nos órgãos e entidades da administração pública</w:t>
      </w:r>
      <w:r w:rsidRPr="00FF0042">
        <w:rPr>
          <w:rFonts w:ascii="Times New Roman" w:hAnsi="Times New Roman" w:cs="Times New Roman"/>
          <w:sz w:val="24"/>
          <w:szCs w:val="24"/>
        </w:rPr>
        <w:t xml:space="preserve">: </w:t>
      </w:r>
      <w:r w:rsidR="00E367F8" w:rsidRPr="00FF0042">
        <w:rPr>
          <w:rFonts w:ascii="Times New Roman" w:hAnsi="Times New Roman" w:cs="Times New Roman"/>
          <w:sz w:val="24"/>
          <w:szCs w:val="24"/>
        </w:rPr>
        <w:t xml:space="preserve">a) focar o propósito da organização em resultados para cidadãos e usuários dos serviços; b) realizar, efetivamente, as funções e os papéis definidos; c) tomar decisões embasadas em informações de qualidade; d) gerenciar riscos; e) desenvolver a capacidade e a eficácia do corpo diretivo das organizações; f) prestar contas e envolver efetivamente as partes interessadas; g) ter clareza acerca do propósito da organização, bem como dos resultados esperados para cidadãos e usuários dos serviços; h) certificar-se de que os usuários recebem um serviço de alta qualidade; i) certificar-se de que os contribuintes recebem algo de valor em troca dos aportes financeiros providos; j) definir claramente as funções das organizações e as responsabilidades da alta administração e dos gestores, certificando-se de seu cumprimento; l) ser claro sobre as relações entre os membros da alta administração e a sociedade; m) ser rigoroso e transparente sobre a forma como as decisões são tomadas; n) ter, e usar, estruturas de aconselhamento, apoio e informação de boa qualidade; o) certificar-se de que um sistema eficaz de gestão de risco esteja em operação; p) certificar-se de que os agentes (comissionados ou eleitos) tenham as habilidades, o conhecimento e a experiência necessários para um bom desempenho; q) desenvolver a capacidade de pessoas com responsabilidades de governo e avaliar o seu desempenho, como indivíduos e como grupo; r) equilibrar, na composição do corpo diretivo, continuidade e renovação; s) compreender as relações formais e informais de prestação de contas; t) tomar ações ativas e planejadas para dialogar com e prestar contas à sociedade, bem como engajar, efetivamente, organizações parceiras e partes interessadas; u) tomar ações ativas e planejadas de responsabilização dos agentes; v) garantir que a alta administração se comporte de maneira exemplar, promovendo, sustentando e garantindo a efetividade da governança; e x) colocar em prática os valores organizacionais (Brasil, 2014, p. 35-36). </w:t>
      </w:r>
    </w:p>
    <w:p w14:paraId="67E8C0E8" w14:textId="77777777" w:rsidR="001E7D27" w:rsidRPr="00FF0042" w:rsidRDefault="00E367F8" w:rsidP="00B33C9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042">
        <w:rPr>
          <w:rFonts w:ascii="Times New Roman" w:hAnsi="Times New Roman" w:cs="Times New Roman"/>
          <w:sz w:val="24"/>
          <w:szCs w:val="24"/>
        </w:rPr>
        <w:t>Atuando nesse contexto</w:t>
      </w:r>
      <w:r w:rsidR="001E7D27" w:rsidRPr="00FF0042">
        <w:rPr>
          <w:rFonts w:ascii="Times New Roman" w:hAnsi="Times New Roman" w:cs="Times New Roman"/>
          <w:sz w:val="24"/>
          <w:szCs w:val="24"/>
        </w:rPr>
        <w:t xml:space="preserve">, os órgãos de controle (externo e interno) possuem papel preponderante como agentes fomentadores da governança pública em seus respectivos âmbitos de atuação, inclusive, em relação aos seus próprios procedimentos. </w:t>
      </w:r>
    </w:p>
    <w:p w14:paraId="673D6E61" w14:textId="77777777" w:rsidR="00E367F8" w:rsidRPr="00FF0042" w:rsidRDefault="00E367F8" w:rsidP="00B33C9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042">
        <w:rPr>
          <w:rFonts w:ascii="Times New Roman" w:hAnsi="Times New Roman" w:cs="Times New Roman"/>
          <w:sz w:val="24"/>
          <w:szCs w:val="24"/>
        </w:rPr>
        <w:t xml:space="preserve">As Procuradorias de Estado e do Distrito Federal, como atuam também no controle interno dos entes a que pertencem, </w:t>
      </w:r>
      <w:r w:rsidR="001846FF">
        <w:rPr>
          <w:rFonts w:ascii="Times New Roman" w:hAnsi="Times New Roman" w:cs="Times New Roman"/>
          <w:sz w:val="24"/>
          <w:szCs w:val="24"/>
        </w:rPr>
        <w:t xml:space="preserve">pois são garantidoras da legalidade nas ações de Estado, </w:t>
      </w:r>
      <w:r w:rsidRPr="00FF0042">
        <w:rPr>
          <w:rFonts w:ascii="Times New Roman" w:hAnsi="Times New Roman" w:cs="Times New Roman"/>
          <w:sz w:val="24"/>
          <w:szCs w:val="24"/>
        </w:rPr>
        <w:t>tem o dever de possuir uma boa estrutura de governança, para poderem também exigir que os demais órgãos estatais o tenham.</w:t>
      </w:r>
    </w:p>
    <w:p w14:paraId="3AC060DF" w14:textId="77777777" w:rsidR="009429BA" w:rsidRPr="00FF0042" w:rsidRDefault="00140FE8" w:rsidP="00D511E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042">
        <w:rPr>
          <w:rFonts w:ascii="Times New Roman" w:hAnsi="Times New Roman" w:cs="Times New Roman"/>
          <w:b/>
          <w:sz w:val="24"/>
          <w:szCs w:val="24"/>
        </w:rPr>
        <w:t>3. EXIGÊNCIA DE PROGRAMAS DE INTEGRIDADE NAS</w:t>
      </w:r>
      <w:r w:rsidR="009429BA" w:rsidRPr="00FF0042">
        <w:rPr>
          <w:rFonts w:ascii="Times New Roman" w:hAnsi="Times New Roman" w:cs="Times New Roman"/>
          <w:b/>
          <w:sz w:val="24"/>
          <w:szCs w:val="24"/>
        </w:rPr>
        <w:t xml:space="preserve"> CONTRATAÇÕES PÚBLICAS</w:t>
      </w:r>
      <w:r w:rsidRPr="00FF0042">
        <w:rPr>
          <w:rFonts w:ascii="Times New Roman" w:hAnsi="Times New Roman" w:cs="Times New Roman"/>
          <w:b/>
          <w:sz w:val="24"/>
          <w:szCs w:val="24"/>
        </w:rPr>
        <w:t>.</w:t>
      </w:r>
    </w:p>
    <w:p w14:paraId="0151187E" w14:textId="77777777" w:rsidR="009429BA" w:rsidRPr="00FF0042" w:rsidRDefault="009429BA" w:rsidP="00B33C9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042">
        <w:rPr>
          <w:rFonts w:ascii="Times New Roman" w:hAnsi="Times New Roman" w:cs="Times New Roman"/>
          <w:sz w:val="24"/>
          <w:szCs w:val="24"/>
        </w:rPr>
        <w:lastRenderedPageBreak/>
        <w:t xml:space="preserve">O </w:t>
      </w:r>
      <w:proofErr w:type="spellStart"/>
      <w:r w:rsidRPr="00FF0042">
        <w:rPr>
          <w:rFonts w:ascii="Times New Roman" w:hAnsi="Times New Roman" w:cs="Times New Roman"/>
          <w:i/>
          <w:sz w:val="24"/>
          <w:szCs w:val="24"/>
        </w:rPr>
        <w:t>compliance</w:t>
      </w:r>
      <w:proofErr w:type="spellEnd"/>
      <w:r w:rsidRPr="00FF0042">
        <w:rPr>
          <w:rFonts w:ascii="Times New Roman" w:hAnsi="Times New Roman" w:cs="Times New Roman"/>
          <w:sz w:val="24"/>
          <w:szCs w:val="24"/>
        </w:rPr>
        <w:t xml:space="preserve"> ganhou maior projeção no Brasil após o advento da Lei Anticorrupção (Lei nº 12.846/2013), que dispõe sobre a responsabilização administrativa e civil de pessoas jurídicas por atos contra a administração pública</w:t>
      </w:r>
      <w:r w:rsidR="0089762C" w:rsidRPr="00FF0042">
        <w:rPr>
          <w:rFonts w:ascii="Times New Roman" w:hAnsi="Times New Roman" w:cs="Times New Roman"/>
          <w:sz w:val="24"/>
          <w:szCs w:val="24"/>
        </w:rPr>
        <w:t xml:space="preserve"> A referida lei, no entanto, </w:t>
      </w:r>
      <w:r w:rsidRPr="00FF0042">
        <w:rPr>
          <w:rFonts w:ascii="Times New Roman" w:hAnsi="Times New Roman" w:cs="Times New Roman"/>
          <w:sz w:val="24"/>
          <w:szCs w:val="24"/>
        </w:rPr>
        <w:t xml:space="preserve">apesar de pregar a importância da implementação de um programa de integridade, </w:t>
      </w:r>
      <w:r w:rsidR="00415CAB" w:rsidRPr="00FF0042">
        <w:rPr>
          <w:rFonts w:ascii="Times New Roman" w:hAnsi="Times New Roman" w:cs="Times New Roman"/>
          <w:sz w:val="24"/>
          <w:szCs w:val="24"/>
        </w:rPr>
        <w:t xml:space="preserve">principalmente como atenuante para aplicação de penalidades, </w:t>
      </w:r>
      <w:r w:rsidRPr="00FF0042">
        <w:rPr>
          <w:rFonts w:ascii="Times New Roman" w:hAnsi="Times New Roman" w:cs="Times New Roman"/>
          <w:sz w:val="24"/>
          <w:szCs w:val="24"/>
        </w:rPr>
        <w:t>não obriga</w:t>
      </w:r>
      <w:r w:rsidR="0089762C" w:rsidRPr="00FF0042">
        <w:rPr>
          <w:rFonts w:ascii="Times New Roman" w:hAnsi="Times New Roman" w:cs="Times New Roman"/>
          <w:sz w:val="24"/>
          <w:szCs w:val="24"/>
        </w:rPr>
        <w:t>va as</w:t>
      </w:r>
      <w:r w:rsidRPr="00FF0042">
        <w:rPr>
          <w:rFonts w:ascii="Times New Roman" w:hAnsi="Times New Roman" w:cs="Times New Roman"/>
          <w:sz w:val="24"/>
          <w:szCs w:val="24"/>
        </w:rPr>
        <w:t xml:space="preserve"> empresas privadas </w:t>
      </w:r>
      <w:r w:rsidR="0089762C" w:rsidRPr="00FF0042">
        <w:rPr>
          <w:rFonts w:ascii="Times New Roman" w:hAnsi="Times New Roman" w:cs="Times New Roman"/>
          <w:sz w:val="24"/>
          <w:szCs w:val="24"/>
        </w:rPr>
        <w:t>a adotarem esse mecanismo em suas estruturas de governança.</w:t>
      </w:r>
    </w:p>
    <w:p w14:paraId="1F254635" w14:textId="77777777" w:rsidR="00415CAB" w:rsidRPr="00FF0042" w:rsidRDefault="00415CAB" w:rsidP="00B33C9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042">
        <w:rPr>
          <w:rFonts w:ascii="Times New Roman" w:hAnsi="Times New Roman" w:cs="Times New Roman"/>
          <w:sz w:val="24"/>
          <w:szCs w:val="24"/>
        </w:rPr>
        <w:t>A</w:t>
      </w:r>
      <w:r w:rsidR="009429BA" w:rsidRPr="00FF0042">
        <w:rPr>
          <w:rFonts w:ascii="Times New Roman" w:hAnsi="Times New Roman" w:cs="Times New Roman"/>
          <w:sz w:val="24"/>
          <w:szCs w:val="24"/>
        </w:rPr>
        <w:t xml:space="preserve">lguns Estados brasileiros, </w:t>
      </w:r>
      <w:r w:rsidRPr="00FF0042">
        <w:rPr>
          <w:rFonts w:ascii="Times New Roman" w:hAnsi="Times New Roman" w:cs="Times New Roman"/>
          <w:sz w:val="24"/>
          <w:szCs w:val="24"/>
        </w:rPr>
        <w:t xml:space="preserve">inspirados nesses novos conceitos de governança e com o objetivo de combate à corrupção, fraude e outros crimes no ato de contratações públicas, promulgaram leis para exigir programa de integridade das empresas licitantes no ato das contratações públicas. São exemplos o </w:t>
      </w:r>
      <w:r w:rsidR="009429BA" w:rsidRPr="00FF0042">
        <w:rPr>
          <w:rFonts w:ascii="Times New Roman" w:hAnsi="Times New Roman" w:cs="Times New Roman"/>
          <w:sz w:val="24"/>
          <w:szCs w:val="24"/>
        </w:rPr>
        <w:t>Rio de Janeiro (Lei Estadual nº 7.753/2017), Distrito Federal (Lei Distrital nº 6.112/2018), Rio Grande do Sul (Lei Estadual nº 15.228/2018)</w:t>
      </w:r>
      <w:r w:rsidR="00140FE8" w:rsidRPr="00FF0042">
        <w:rPr>
          <w:rFonts w:ascii="Times New Roman" w:hAnsi="Times New Roman" w:cs="Times New Roman"/>
          <w:sz w:val="24"/>
          <w:szCs w:val="24"/>
        </w:rPr>
        <w:t xml:space="preserve">, </w:t>
      </w:r>
      <w:r w:rsidR="009429BA" w:rsidRPr="00FF0042">
        <w:rPr>
          <w:rFonts w:ascii="Times New Roman" w:hAnsi="Times New Roman" w:cs="Times New Roman"/>
          <w:sz w:val="24"/>
          <w:szCs w:val="24"/>
        </w:rPr>
        <w:t xml:space="preserve">Pernambuco (Lei Estadual nº 16.722/2019) </w:t>
      </w:r>
      <w:r w:rsidR="00140FE8" w:rsidRPr="00FF0042">
        <w:rPr>
          <w:rFonts w:ascii="Times New Roman" w:hAnsi="Times New Roman" w:cs="Times New Roman"/>
          <w:sz w:val="24"/>
          <w:szCs w:val="24"/>
        </w:rPr>
        <w:t>e Espírito Santo (Lei Estadual 10.793/2017)</w:t>
      </w:r>
      <w:r w:rsidRPr="00FF0042">
        <w:rPr>
          <w:rFonts w:ascii="Times New Roman" w:hAnsi="Times New Roman" w:cs="Times New Roman"/>
          <w:sz w:val="24"/>
          <w:szCs w:val="24"/>
        </w:rPr>
        <w:t>.</w:t>
      </w:r>
    </w:p>
    <w:p w14:paraId="74032E14" w14:textId="77777777" w:rsidR="00140FE8" w:rsidRPr="00FF0042" w:rsidRDefault="00140FE8" w:rsidP="00B33C9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042">
        <w:rPr>
          <w:rFonts w:ascii="Times New Roman" w:hAnsi="Times New Roman" w:cs="Times New Roman"/>
          <w:sz w:val="24"/>
          <w:szCs w:val="24"/>
        </w:rPr>
        <w:t>Com a promulgação da n</w:t>
      </w:r>
      <w:r w:rsidR="009429BA" w:rsidRPr="00FF0042">
        <w:rPr>
          <w:rFonts w:ascii="Times New Roman" w:hAnsi="Times New Roman" w:cs="Times New Roman"/>
          <w:sz w:val="24"/>
          <w:szCs w:val="24"/>
        </w:rPr>
        <w:t>ova Lei de Licitações (Lei nº 1</w:t>
      </w:r>
      <w:r w:rsidR="008E0D22">
        <w:rPr>
          <w:rFonts w:ascii="Times New Roman" w:hAnsi="Times New Roman" w:cs="Times New Roman"/>
          <w:sz w:val="24"/>
          <w:szCs w:val="24"/>
        </w:rPr>
        <w:t>4</w:t>
      </w:r>
      <w:r w:rsidR="009429BA" w:rsidRPr="00FF0042">
        <w:rPr>
          <w:rFonts w:ascii="Times New Roman" w:hAnsi="Times New Roman" w:cs="Times New Roman"/>
          <w:sz w:val="24"/>
          <w:szCs w:val="24"/>
        </w:rPr>
        <w:t>.133/2021)</w:t>
      </w:r>
      <w:r w:rsidRPr="00FF0042">
        <w:rPr>
          <w:rFonts w:ascii="Times New Roman" w:hAnsi="Times New Roman" w:cs="Times New Roman"/>
          <w:sz w:val="24"/>
          <w:szCs w:val="24"/>
        </w:rPr>
        <w:t xml:space="preserve">, </w:t>
      </w:r>
      <w:r w:rsidR="009429BA" w:rsidRPr="00FF0042">
        <w:rPr>
          <w:rFonts w:ascii="Times New Roman" w:hAnsi="Times New Roman" w:cs="Times New Roman"/>
          <w:sz w:val="24"/>
          <w:szCs w:val="24"/>
        </w:rPr>
        <w:t>consolidou</w:t>
      </w:r>
      <w:r w:rsidRPr="00FF0042">
        <w:rPr>
          <w:rFonts w:ascii="Times New Roman" w:hAnsi="Times New Roman" w:cs="Times New Roman"/>
          <w:sz w:val="24"/>
          <w:szCs w:val="24"/>
        </w:rPr>
        <w:t>-se</w:t>
      </w:r>
      <w:r w:rsidR="009429BA" w:rsidRPr="00FF0042">
        <w:rPr>
          <w:rFonts w:ascii="Times New Roman" w:hAnsi="Times New Roman" w:cs="Times New Roman"/>
          <w:sz w:val="24"/>
          <w:szCs w:val="24"/>
        </w:rPr>
        <w:t xml:space="preserve"> a questão e reconheceu</w:t>
      </w:r>
      <w:r w:rsidRPr="00FF0042">
        <w:rPr>
          <w:rFonts w:ascii="Times New Roman" w:hAnsi="Times New Roman" w:cs="Times New Roman"/>
          <w:sz w:val="24"/>
          <w:szCs w:val="24"/>
        </w:rPr>
        <w:t>-se</w:t>
      </w:r>
      <w:r w:rsidR="009429BA" w:rsidRPr="00FF0042">
        <w:rPr>
          <w:rFonts w:ascii="Times New Roman" w:hAnsi="Times New Roman" w:cs="Times New Roman"/>
          <w:sz w:val="24"/>
          <w:szCs w:val="24"/>
        </w:rPr>
        <w:t xml:space="preserve"> a importância dos programas de integridade para o combate à corrupção nas licitações e contratações públicas.</w:t>
      </w:r>
    </w:p>
    <w:p w14:paraId="390B9DE7" w14:textId="77777777" w:rsidR="00140FE8" w:rsidRPr="00FF0042" w:rsidRDefault="009429BA" w:rsidP="00B33C9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042">
        <w:rPr>
          <w:rFonts w:ascii="Times New Roman" w:hAnsi="Times New Roman" w:cs="Times New Roman"/>
          <w:sz w:val="24"/>
          <w:szCs w:val="24"/>
        </w:rPr>
        <w:t>O art. 25, § 4º, da Lei 1</w:t>
      </w:r>
      <w:r w:rsidR="008E0D22">
        <w:rPr>
          <w:rFonts w:ascii="Times New Roman" w:hAnsi="Times New Roman" w:cs="Times New Roman"/>
          <w:sz w:val="24"/>
          <w:szCs w:val="24"/>
        </w:rPr>
        <w:t>4</w:t>
      </w:r>
      <w:r w:rsidRPr="00FF0042">
        <w:rPr>
          <w:rFonts w:ascii="Times New Roman" w:hAnsi="Times New Roman" w:cs="Times New Roman"/>
          <w:sz w:val="24"/>
          <w:szCs w:val="24"/>
        </w:rPr>
        <w:t>.133/2021, prevê que nas contratações de grande vulto, “</w:t>
      </w:r>
      <w:r w:rsidRPr="00FF0042">
        <w:rPr>
          <w:rFonts w:ascii="Times New Roman" w:hAnsi="Times New Roman" w:cs="Times New Roman"/>
          <w:i/>
          <w:sz w:val="24"/>
          <w:szCs w:val="24"/>
        </w:rPr>
        <w:t>o edital deverá prever a obrigatoriedade de implantação de programa de integridade pelo licitante vencedor, no prazo de 6 (seis) meses, contado da celebração do contrato”</w:t>
      </w:r>
      <w:r w:rsidRPr="00FF0042">
        <w:rPr>
          <w:rFonts w:ascii="Times New Roman" w:hAnsi="Times New Roman" w:cs="Times New Roman"/>
          <w:sz w:val="24"/>
          <w:szCs w:val="24"/>
        </w:rPr>
        <w:t xml:space="preserve">. Os contratos de grande vulto são aqueles cujo valor estimado supera duzentos milhões de reais (art. 6º, XXII). </w:t>
      </w:r>
      <w:r w:rsidR="00415CAB" w:rsidRPr="00FF0042">
        <w:rPr>
          <w:rFonts w:ascii="Times New Roman" w:hAnsi="Times New Roman" w:cs="Times New Roman"/>
          <w:sz w:val="24"/>
          <w:szCs w:val="24"/>
        </w:rPr>
        <w:t xml:space="preserve">É importante destacar que </w:t>
      </w:r>
      <w:r w:rsidRPr="00FF0042">
        <w:rPr>
          <w:rFonts w:ascii="Times New Roman" w:hAnsi="Times New Roman" w:cs="Times New Roman"/>
          <w:sz w:val="24"/>
          <w:szCs w:val="24"/>
        </w:rPr>
        <w:t xml:space="preserve">o prazo para implantação do </w:t>
      </w:r>
      <w:r w:rsidR="00415CAB" w:rsidRPr="00FF0042">
        <w:rPr>
          <w:rFonts w:ascii="Times New Roman" w:hAnsi="Times New Roman" w:cs="Times New Roman"/>
          <w:sz w:val="24"/>
          <w:szCs w:val="24"/>
        </w:rPr>
        <w:t xml:space="preserve">programa de integridade se inicia </w:t>
      </w:r>
      <w:r w:rsidRPr="00FF0042">
        <w:rPr>
          <w:rFonts w:ascii="Times New Roman" w:hAnsi="Times New Roman" w:cs="Times New Roman"/>
          <w:sz w:val="24"/>
          <w:szCs w:val="24"/>
        </w:rPr>
        <w:t>somente após a assinatura do contrato, de modo que não é um requisito prévio, mas, sim, uma obrigação contratual que deve ser atendida pelo vencedor da licitação.</w:t>
      </w:r>
    </w:p>
    <w:p w14:paraId="0DB5870E" w14:textId="77777777" w:rsidR="00140FE8" w:rsidRPr="00FF0042" w:rsidRDefault="009429BA" w:rsidP="00B33C9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042">
        <w:rPr>
          <w:rFonts w:ascii="Times New Roman" w:hAnsi="Times New Roman" w:cs="Times New Roman"/>
          <w:sz w:val="24"/>
          <w:szCs w:val="24"/>
        </w:rPr>
        <w:t>Além disso, a presença de um programa de integridade também pode ser um critério de desempate entre duas ou mais propostas (art. 60), uma atenuante no caso de sanções administrativas (art. 156, § 1º) ou uma condição de reabilitação para contratar novamente com o ente público (art. 163, parágrafo único).</w:t>
      </w:r>
    </w:p>
    <w:p w14:paraId="080AD94A" w14:textId="77777777" w:rsidR="00140FE8" w:rsidRPr="00FF0042" w:rsidRDefault="00415CAB" w:rsidP="00B33C9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042">
        <w:rPr>
          <w:rFonts w:ascii="Times New Roman" w:hAnsi="Times New Roman" w:cs="Times New Roman"/>
          <w:sz w:val="24"/>
          <w:szCs w:val="24"/>
        </w:rPr>
        <w:t>De acordo com</w:t>
      </w:r>
      <w:r w:rsidR="009429BA" w:rsidRPr="00FF0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9BA" w:rsidRPr="00FF0042">
        <w:rPr>
          <w:rFonts w:ascii="Times New Roman" w:hAnsi="Times New Roman" w:cs="Times New Roman"/>
          <w:sz w:val="24"/>
          <w:szCs w:val="24"/>
        </w:rPr>
        <w:t>Mosimann</w:t>
      </w:r>
      <w:proofErr w:type="spellEnd"/>
      <w:r w:rsidR="009429BA" w:rsidRPr="00FF0042">
        <w:rPr>
          <w:rFonts w:ascii="Times New Roman" w:hAnsi="Times New Roman" w:cs="Times New Roman"/>
          <w:sz w:val="24"/>
          <w:szCs w:val="24"/>
        </w:rPr>
        <w:t xml:space="preserve"> e Peixoto (2021, p. 1), o </w:t>
      </w:r>
      <w:proofErr w:type="spellStart"/>
      <w:r w:rsidR="009429BA" w:rsidRPr="00FF0042">
        <w:rPr>
          <w:rFonts w:ascii="Times New Roman" w:hAnsi="Times New Roman" w:cs="Times New Roman"/>
          <w:i/>
          <w:sz w:val="24"/>
          <w:szCs w:val="24"/>
        </w:rPr>
        <w:t>compliance</w:t>
      </w:r>
      <w:proofErr w:type="spellEnd"/>
      <w:r w:rsidR="009429BA" w:rsidRPr="00FF0042">
        <w:rPr>
          <w:rFonts w:ascii="Times New Roman" w:hAnsi="Times New Roman" w:cs="Times New Roman"/>
          <w:sz w:val="24"/>
          <w:szCs w:val="24"/>
        </w:rPr>
        <w:t xml:space="preserve"> consolida-se a partir da </w:t>
      </w:r>
      <w:r w:rsidR="00B33C93">
        <w:rPr>
          <w:rFonts w:ascii="Times New Roman" w:hAnsi="Times New Roman" w:cs="Times New Roman"/>
          <w:sz w:val="24"/>
          <w:szCs w:val="24"/>
        </w:rPr>
        <w:t>n</w:t>
      </w:r>
      <w:r w:rsidR="009429BA" w:rsidRPr="00FF0042">
        <w:rPr>
          <w:rFonts w:ascii="Times New Roman" w:hAnsi="Times New Roman" w:cs="Times New Roman"/>
          <w:sz w:val="24"/>
          <w:szCs w:val="24"/>
        </w:rPr>
        <w:t>ova Lei de Licitações como “</w:t>
      </w:r>
      <w:r w:rsidR="009429BA" w:rsidRPr="00FF0042">
        <w:rPr>
          <w:rFonts w:ascii="Times New Roman" w:hAnsi="Times New Roman" w:cs="Times New Roman"/>
          <w:i/>
          <w:sz w:val="24"/>
          <w:szCs w:val="24"/>
        </w:rPr>
        <w:t xml:space="preserve">instrumento </w:t>
      </w:r>
      <w:r w:rsidR="009429BA" w:rsidRPr="00FF0042">
        <w:rPr>
          <w:rStyle w:val="nfase"/>
          <w:rFonts w:ascii="Times New Roman" w:hAnsi="Times New Roman" w:cs="Times New Roman"/>
          <w:sz w:val="24"/>
          <w:szCs w:val="24"/>
        </w:rPr>
        <w:t>fundamental à concretização dos princípios insculpidos no artigo 37 da Constituição Federal de 1988</w:t>
      </w:r>
      <w:r w:rsidR="009429BA" w:rsidRPr="00FF0042">
        <w:rPr>
          <w:rStyle w:val="nfase"/>
          <w:rFonts w:ascii="Times New Roman" w:hAnsi="Times New Roman" w:cs="Times New Roman"/>
          <w:i w:val="0"/>
          <w:sz w:val="24"/>
          <w:szCs w:val="24"/>
        </w:rPr>
        <w:t>,</w:t>
      </w:r>
      <w:r w:rsidR="009429BA" w:rsidRPr="00FF0042">
        <w:rPr>
          <w:rFonts w:ascii="Times New Roman" w:hAnsi="Times New Roman" w:cs="Times New Roman"/>
          <w:i/>
          <w:sz w:val="24"/>
          <w:szCs w:val="24"/>
        </w:rPr>
        <w:t> atenuando a insegurança jurídica e a prática de atos de improbidade nas contratações firmadas com a Administração Pública</w:t>
      </w:r>
      <w:r w:rsidR="009429BA" w:rsidRPr="00FF0042">
        <w:rPr>
          <w:rFonts w:ascii="Times New Roman" w:hAnsi="Times New Roman" w:cs="Times New Roman"/>
          <w:sz w:val="24"/>
          <w:szCs w:val="24"/>
        </w:rPr>
        <w:t>”.</w:t>
      </w:r>
    </w:p>
    <w:p w14:paraId="233E9E03" w14:textId="77777777" w:rsidR="00140FE8" w:rsidRPr="00FF0042" w:rsidRDefault="00140FE8" w:rsidP="00140FE8">
      <w:pPr>
        <w:pStyle w:val="Ttulo2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3440A06C" w14:textId="77777777" w:rsidR="00140FE8" w:rsidRPr="00FF0042" w:rsidRDefault="00140FE8" w:rsidP="00415CAB">
      <w:pPr>
        <w:pStyle w:val="Ttulo2"/>
        <w:spacing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0042">
        <w:rPr>
          <w:rFonts w:ascii="Times New Roman" w:hAnsi="Times New Roman" w:cs="Times New Roman"/>
          <w:b/>
          <w:color w:val="auto"/>
          <w:sz w:val="24"/>
          <w:szCs w:val="24"/>
        </w:rPr>
        <w:t xml:space="preserve">4. </w:t>
      </w:r>
      <w:r w:rsidR="00415CAB" w:rsidRPr="00FF0042">
        <w:rPr>
          <w:rFonts w:ascii="Times New Roman" w:hAnsi="Times New Roman" w:cs="Times New Roman"/>
          <w:b/>
          <w:color w:val="auto"/>
          <w:sz w:val="24"/>
          <w:szCs w:val="24"/>
        </w:rPr>
        <w:t xml:space="preserve">EXIGÊNCIA DE PROGRAMAS DE </w:t>
      </w:r>
      <w:r w:rsidRPr="00FF0042">
        <w:rPr>
          <w:rFonts w:ascii="Times New Roman" w:hAnsi="Times New Roman" w:cs="Times New Roman"/>
          <w:b/>
          <w:color w:val="auto"/>
          <w:sz w:val="24"/>
          <w:szCs w:val="24"/>
        </w:rPr>
        <w:t>INTEGRIDADE NO PODER EXECUTIVO FEDERAL.</w:t>
      </w:r>
    </w:p>
    <w:p w14:paraId="2E572614" w14:textId="77777777" w:rsidR="00D511E0" w:rsidRPr="00FF0042" w:rsidRDefault="00D511E0" w:rsidP="00B33C9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042">
        <w:rPr>
          <w:rFonts w:ascii="Times New Roman" w:hAnsi="Times New Roman" w:cs="Times New Roman"/>
          <w:sz w:val="24"/>
          <w:szCs w:val="24"/>
        </w:rPr>
        <w:t>No âmbito federal, a Lei da</w:t>
      </w:r>
      <w:r w:rsidR="00415CAB" w:rsidRPr="00FF0042">
        <w:rPr>
          <w:rFonts w:ascii="Times New Roman" w:hAnsi="Times New Roman" w:cs="Times New Roman"/>
          <w:sz w:val="24"/>
          <w:szCs w:val="24"/>
        </w:rPr>
        <w:t>s Estatais (Lei nº 13.303/2016)</w:t>
      </w:r>
      <w:r w:rsidRPr="00FF0042">
        <w:rPr>
          <w:rFonts w:ascii="Times New Roman" w:hAnsi="Times New Roman" w:cs="Times New Roman"/>
          <w:sz w:val="24"/>
          <w:szCs w:val="24"/>
        </w:rPr>
        <w:t xml:space="preserve"> foi inovadora em tratar da governança corporativas e práticas de </w:t>
      </w:r>
      <w:proofErr w:type="spellStart"/>
      <w:r w:rsidRPr="00FF0042">
        <w:rPr>
          <w:rFonts w:ascii="Times New Roman" w:hAnsi="Times New Roman" w:cs="Times New Roman"/>
          <w:i/>
          <w:sz w:val="24"/>
          <w:szCs w:val="24"/>
        </w:rPr>
        <w:t>compliance</w:t>
      </w:r>
      <w:proofErr w:type="spellEnd"/>
      <w:r w:rsidRPr="00FF0042">
        <w:rPr>
          <w:rFonts w:ascii="Times New Roman" w:hAnsi="Times New Roman" w:cs="Times New Roman"/>
          <w:sz w:val="24"/>
          <w:szCs w:val="24"/>
        </w:rPr>
        <w:t xml:space="preserve"> no âmbito das empresas públicas e sociedade de economia mista. Diz o art. 6º da referida Lei:</w:t>
      </w:r>
    </w:p>
    <w:p w14:paraId="605C94BF" w14:textId="77777777" w:rsidR="00D511E0" w:rsidRPr="00B33C93" w:rsidRDefault="00D511E0" w:rsidP="00D511E0">
      <w:pPr>
        <w:pStyle w:val="NormalWeb"/>
        <w:shd w:val="clear" w:color="auto" w:fill="FFFFFF"/>
        <w:spacing w:line="360" w:lineRule="auto"/>
        <w:ind w:left="2268"/>
        <w:jc w:val="both"/>
        <w:rPr>
          <w:sz w:val="20"/>
          <w:szCs w:val="20"/>
        </w:rPr>
      </w:pPr>
      <w:r w:rsidRPr="00B33C93">
        <w:rPr>
          <w:sz w:val="20"/>
          <w:szCs w:val="20"/>
        </w:rPr>
        <w:t xml:space="preserve">Art. 6º O estatuto da empresa pública, da sociedade de economia mista e de suas subsidiárias deverá observar </w:t>
      </w:r>
      <w:r w:rsidRPr="00B33C93">
        <w:rPr>
          <w:b/>
          <w:bCs/>
          <w:sz w:val="20"/>
          <w:szCs w:val="20"/>
        </w:rPr>
        <w:t>regras de governança corporativa</w:t>
      </w:r>
      <w:r w:rsidRPr="00B33C93">
        <w:rPr>
          <w:sz w:val="20"/>
          <w:szCs w:val="20"/>
        </w:rPr>
        <w:t>, de transparência e de estruturas, práticas de gestão de riscos e de controle interno, composição da administração e, havendo acionistas, mecanismos para sua proteção, todos constantes desta Lei. (grifo nosso)</w:t>
      </w:r>
    </w:p>
    <w:p w14:paraId="5AC3482A" w14:textId="77777777" w:rsidR="00D511E0" w:rsidRPr="00FF0042" w:rsidRDefault="00D511E0" w:rsidP="00B33C9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042">
        <w:rPr>
          <w:rFonts w:ascii="Times New Roman" w:hAnsi="Times New Roman" w:cs="Times New Roman"/>
          <w:sz w:val="24"/>
          <w:szCs w:val="24"/>
        </w:rPr>
        <w:t xml:space="preserve">O normativo prevê ainda a adoção de </w:t>
      </w:r>
      <w:r w:rsidRPr="00B33C93">
        <w:rPr>
          <w:rFonts w:ascii="Times New Roman" w:hAnsi="Times New Roman" w:cs="Times New Roman"/>
          <w:i/>
          <w:sz w:val="24"/>
          <w:szCs w:val="24"/>
        </w:rPr>
        <w:t>“regras de estruturas e práticas de gestão de riscos e controle interno”</w:t>
      </w:r>
      <w:r w:rsidRPr="00FF0042">
        <w:rPr>
          <w:rFonts w:ascii="Times New Roman" w:hAnsi="Times New Roman" w:cs="Times New Roman"/>
          <w:sz w:val="24"/>
          <w:szCs w:val="24"/>
        </w:rPr>
        <w:t xml:space="preserve"> que abranjam: a ação dos administradores e empregados, por meio da implementação de práticas de controle interno; uma área responsável pela verificação de cumprimento de obrigações e de gestão de riscos; e uma auditoria interna e comitê (art. 9º). Esta área de controle de obrigações e de gestão de riscos deve ser vinculada ao diretor-presidente e liderada por diretor estatutário, devendo ter uma atuação independente (art. 9º, § 2º).</w:t>
      </w:r>
    </w:p>
    <w:p w14:paraId="10B458DD" w14:textId="77777777" w:rsidR="00D511E0" w:rsidRPr="00FF0042" w:rsidRDefault="00D511E0" w:rsidP="00B33C9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042">
        <w:rPr>
          <w:rFonts w:ascii="Times New Roman" w:hAnsi="Times New Roman" w:cs="Times New Roman"/>
          <w:sz w:val="24"/>
          <w:szCs w:val="24"/>
        </w:rPr>
        <w:t xml:space="preserve">Posteriormente, foi publicado o Decreto nº 9.203/2017, que </w:t>
      </w:r>
      <w:r w:rsidR="00140FE8" w:rsidRPr="00FF0042">
        <w:rPr>
          <w:rFonts w:ascii="Times New Roman" w:hAnsi="Times New Roman" w:cs="Times New Roman"/>
          <w:sz w:val="24"/>
          <w:szCs w:val="24"/>
        </w:rPr>
        <w:t xml:space="preserve">dispõe sobre a política de governança da administração pública federal direta, autárquica e fundacional. São definidos como princípios da governança pública: a capacidade de resposta, a integridade, a confiabilidade, a melhoria regulatória, a </w:t>
      </w:r>
      <w:r w:rsidR="00140FE8" w:rsidRPr="00FF0042">
        <w:rPr>
          <w:rFonts w:ascii="Times New Roman" w:eastAsia="Times New Roman" w:hAnsi="Times New Roman" w:cs="Times New Roman"/>
          <w:sz w:val="24"/>
          <w:szCs w:val="24"/>
          <w:lang w:eastAsia="pt-BR"/>
        </w:rPr>
        <w:t>prestação de contas e responsabilidade e a transparência (art. 3º).</w:t>
      </w:r>
    </w:p>
    <w:p w14:paraId="71C1D572" w14:textId="77777777" w:rsidR="0097320B" w:rsidRPr="00FF0042" w:rsidRDefault="008E6F22" w:rsidP="00B33C9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042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140FE8" w:rsidRPr="00FF00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art. 5º do Decreto</w:t>
      </w:r>
      <w:r w:rsidRPr="00FF00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prevê que </w:t>
      </w:r>
      <w:r w:rsidR="00140FE8" w:rsidRPr="00FF0042">
        <w:rPr>
          <w:rFonts w:ascii="Times New Roman" w:eastAsia="Times New Roman" w:hAnsi="Times New Roman" w:cs="Times New Roman"/>
          <w:sz w:val="24"/>
          <w:szCs w:val="24"/>
          <w:lang w:eastAsia="pt-BR"/>
        </w:rPr>
        <w:t>são considerados mecanismos para o exercício da governança a liderança, exercida com integridade, competência, responsabilidade e motivação, a estratégia (objetivos, planos e ações para que a organização atinja o resultado pretendido) e o controle feito por processos estruturados para garantir a execução ordenada e ética das atividades, diminuindo os possíveis riscos.</w:t>
      </w:r>
    </w:p>
    <w:p w14:paraId="34267B57" w14:textId="77777777" w:rsidR="0097320B" w:rsidRPr="00FF0042" w:rsidRDefault="0097320B" w:rsidP="00B33C9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042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140FE8" w:rsidRPr="00FF00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egundo o art. 19 do Decreto, os programas de integridade a serem instituídos na administração direta, autárquica e fundacional devem ser estruturados com o comprometimento e apoio da alta administração, a </w:t>
      </w:r>
      <w:r w:rsidR="00140FE8" w:rsidRPr="00FF0042">
        <w:rPr>
          <w:rFonts w:ascii="Times New Roman" w:hAnsi="Times New Roman" w:cs="Times New Roman"/>
          <w:sz w:val="24"/>
          <w:szCs w:val="24"/>
        </w:rPr>
        <w:t>existência de unidade responsável pela implementação no órgão ou na entidade, análise e gestão dos riscos associados e o monitoramento contínuo do programa de integridade adotado.</w:t>
      </w:r>
    </w:p>
    <w:p w14:paraId="43567513" w14:textId="77777777" w:rsidR="00D4254D" w:rsidRPr="00FF0042" w:rsidRDefault="0097320B" w:rsidP="00B33C9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042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Por meio da Portaria nº 1.089/2018, </w:t>
      </w:r>
      <w:r w:rsidR="00140FE8" w:rsidRPr="00FF0042">
        <w:rPr>
          <w:rFonts w:ascii="Times New Roman" w:eastAsia="Times New Roman" w:hAnsi="Times New Roman" w:cs="Times New Roman"/>
          <w:sz w:val="24"/>
          <w:szCs w:val="24"/>
          <w:lang w:eastAsia="pt-BR"/>
        </w:rPr>
        <w:t>a Controladoria Geral da União (CGU) estabeleceu orientações para que os órgãos e entidades da administração pública federal direta, autarquias e fundações adotem procedimentos e execução de programas de integridade.</w:t>
      </w:r>
    </w:p>
    <w:p w14:paraId="66D623C8" w14:textId="77777777" w:rsidR="00D4254D" w:rsidRPr="00FF0042" w:rsidRDefault="00D4254D" w:rsidP="00B33C9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042">
        <w:rPr>
          <w:rFonts w:ascii="Times New Roman" w:eastAsia="Times New Roman" w:hAnsi="Times New Roman" w:cs="Times New Roman"/>
          <w:sz w:val="24"/>
          <w:szCs w:val="24"/>
          <w:lang w:eastAsia="pt-BR"/>
        </w:rPr>
        <w:t>No</w:t>
      </w:r>
      <w:r w:rsidR="00140FE8" w:rsidRPr="00FF00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art. 2º, I da Portaria, </w:t>
      </w:r>
      <w:r w:rsidRPr="00FF00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define-se </w:t>
      </w:r>
      <w:r w:rsidR="00140FE8" w:rsidRPr="00FF00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programa de integridade </w:t>
      </w:r>
      <w:r w:rsidRPr="00FF00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como </w:t>
      </w:r>
      <w:r w:rsidR="00140FE8" w:rsidRPr="00FF00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="00140FE8" w:rsidRPr="00FF0042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“conjunto estruturado de medidas institucionais </w:t>
      </w:r>
      <w:r w:rsidR="00140FE8" w:rsidRPr="00FF004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voltadas para a prevenção, detecção, punição e remediação de fraudes e atos de corrupção”</w:t>
      </w:r>
      <w:r w:rsidR="00140FE8" w:rsidRPr="00FF00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O comprometimento da alta administração é enfatizado (art. 3º, § 1º) e é imperativo que o programa </w:t>
      </w:r>
      <w:r w:rsidR="00140FE8" w:rsidRPr="00FF004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“seja compatível </w:t>
      </w:r>
      <w:r w:rsidR="00140FE8" w:rsidRPr="00FF0042">
        <w:rPr>
          <w:rFonts w:ascii="Times New Roman" w:hAnsi="Times New Roman" w:cs="Times New Roman"/>
          <w:i/>
          <w:sz w:val="24"/>
          <w:szCs w:val="24"/>
        </w:rPr>
        <w:t xml:space="preserve">com sua natureza, porte, complexidade, estrutura e área de atuação” </w:t>
      </w:r>
      <w:r w:rsidR="00140FE8" w:rsidRPr="00FF0042">
        <w:rPr>
          <w:rFonts w:ascii="Times New Roman" w:hAnsi="Times New Roman" w:cs="Times New Roman"/>
          <w:sz w:val="24"/>
          <w:szCs w:val="24"/>
        </w:rPr>
        <w:t>(art. 3º).</w:t>
      </w:r>
    </w:p>
    <w:p w14:paraId="40278D3E" w14:textId="77777777" w:rsidR="00D4254D" w:rsidRPr="00FF0042" w:rsidRDefault="00140FE8" w:rsidP="00B33C9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042">
        <w:rPr>
          <w:rFonts w:ascii="Times New Roman" w:hAnsi="Times New Roman" w:cs="Times New Roman"/>
          <w:sz w:val="24"/>
          <w:szCs w:val="24"/>
        </w:rPr>
        <w:t>São definidas três fases para a implementação do programa de integridade. A primeira é justamente a fase de constituição do programa, ou seja, a criação de uma unidade de gestão da entidade para que seja feita a estruturação e monitoramento do programa de integridade, bem como a orientação e treinamento dos servidores e a promoção de outras ações afins a implementação do programa (art. 4º).</w:t>
      </w:r>
    </w:p>
    <w:p w14:paraId="48625858" w14:textId="77777777" w:rsidR="00D4254D" w:rsidRPr="00FF0042" w:rsidRDefault="00140FE8" w:rsidP="00B33C9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042">
        <w:rPr>
          <w:rFonts w:ascii="Times New Roman" w:hAnsi="Times New Roman" w:cs="Times New Roman"/>
          <w:sz w:val="24"/>
          <w:szCs w:val="24"/>
        </w:rPr>
        <w:t>A segunda fase é a período de aprovação do programa de integridade que deve conter todos os seus objetivos, o levantamento dos riscos para a entidade e as suas medidas de tratamento, a forma de monitoramento e o controle interno.</w:t>
      </w:r>
    </w:p>
    <w:p w14:paraId="7FE3F31E" w14:textId="77777777" w:rsidR="00D4254D" w:rsidRPr="00FF0042" w:rsidRDefault="00140FE8" w:rsidP="00B33C9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042">
        <w:rPr>
          <w:rFonts w:ascii="Times New Roman" w:hAnsi="Times New Roman" w:cs="Times New Roman"/>
          <w:sz w:val="24"/>
          <w:szCs w:val="24"/>
        </w:rPr>
        <w:t>Já a terceira fase é a fase de execução e aperfeiçoamento do programa de integridade para que o seu alcance seja maximizado e que as determinações e diretrizes do programa sejam coerentes com o dia a dia do órgão e de seus servidores.</w:t>
      </w:r>
    </w:p>
    <w:p w14:paraId="66F2CD38" w14:textId="77777777" w:rsidR="00D4254D" w:rsidRPr="00FF0042" w:rsidRDefault="00FF0042" w:rsidP="00B33C9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042">
        <w:rPr>
          <w:rFonts w:ascii="Times New Roman" w:hAnsi="Times New Roman" w:cs="Times New Roman"/>
          <w:sz w:val="24"/>
          <w:szCs w:val="24"/>
        </w:rPr>
        <w:t>Vê-se, portanto, que o</w:t>
      </w:r>
      <w:r w:rsidR="00D4254D" w:rsidRPr="00FF0042">
        <w:rPr>
          <w:rFonts w:ascii="Times New Roman" w:hAnsi="Times New Roman" w:cs="Times New Roman"/>
          <w:sz w:val="24"/>
          <w:szCs w:val="24"/>
        </w:rPr>
        <w:t>s principais órgãos de controle federais, CGU (interno) e TCU (externo)</w:t>
      </w:r>
      <w:r w:rsidRPr="00FF0042">
        <w:rPr>
          <w:rFonts w:ascii="Times New Roman" w:hAnsi="Times New Roman" w:cs="Times New Roman"/>
          <w:sz w:val="24"/>
          <w:szCs w:val="24"/>
        </w:rPr>
        <w:t>,</w:t>
      </w:r>
      <w:r w:rsidR="00D4254D" w:rsidRPr="00FF0042">
        <w:rPr>
          <w:rFonts w:ascii="Times New Roman" w:hAnsi="Times New Roman" w:cs="Times New Roman"/>
          <w:sz w:val="24"/>
          <w:szCs w:val="24"/>
        </w:rPr>
        <w:t xml:space="preserve"> promovem cada vez mais a imperatividade da implementação da cultura de boa governança e adoção de programas de integridade nos órgãos públicos federais.</w:t>
      </w:r>
    </w:p>
    <w:p w14:paraId="0BB7B8FC" w14:textId="77777777" w:rsidR="009429BA" w:rsidRPr="00FF0042" w:rsidRDefault="00D4254D" w:rsidP="00B33C9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042">
        <w:rPr>
          <w:rFonts w:ascii="Times New Roman" w:hAnsi="Times New Roman" w:cs="Times New Roman"/>
          <w:sz w:val="24"/>
          <w:szCs w:val="24"/>
        </w:rPr>
        <w:t xml:space="preserve">Em pouco tempo, não será mais orientativo, mas sim </w:t>
      </w:r>
      <w:proofErr w:type="spellStart"/>
      <w:r w:rsidRPr="00FF0042">
        <w:rPr>
          <w:rFonts w:ascii="Times New Roman" w:hAnsi="Times New Roman" w:cs="Times New Roman"/>
          <w:sz w:val="24"/>
          <w:szCs w:val="24"/>
        </w:rPr>
        <w:t>impetrativo</w:t>
      </w:r>
      <w:proofErr w:type="spellEnd"/>
      <w:r w:rsidRPr="00FF0042">
        <w:rPr>
          <w:rFonts w:ascii="Times New Roman" w:hAnsi="Times New Roman" w:cs="Times New Roman"/>
          <w:sz w:val="24"/>
          <w:szCs w:val="24"/>
        </w:rPr>
        <w:t xml:space="preserve"> que os órgãos da Administração pública federal implantem seus programas de integridade, </w:t>
      </w:r>
      <w:r w:rsidR="00FF0042" w:rsidRPr="00FF0042">
        <w:rPr>
          <w:rFonts w:ascii="Times New Roman" w:hAnsi="Times New Roman" w:cs="Times New Roman"/>
          <w:sz w:val="24"/>
          <w:szCs w:val="24"/>
        </w:rPr>
        <w:t xml:space="preserve">os quais </w:t>
      </w:r>
      <w:r w:rsidRPr="00FF0042">
        <w:rPr>
          <w:rFonts w:ascii="Times New Roman" w:hAnsi="Times New Roman" w:cs="Times New Roman"/>
          <w:sz w:val="24"/>
          <w:szCs w:val="24"/>
        </w:rPr>
        <w:t xml:space="preserve">exercerão </w:t>
      </w:r>
      <w:r w:rsidR="009429BA" w:rsidRPr="00FF0042">
        <w:rPr>
          <w:rFonts w:ascii="Times New Roman" w:hAnsi="Times New Roman" w:cs="Times New Roman"/>
          <w:sz w:val="24"/>
          <w:szCs w:val="24"/>
        </w:rPr>
        <w:t>um papel fundamental na sua relação com o público externo (fornecedores e prestadores de serviços), bem como a sua própria adoção no plano interno, no que diz respeito a governança e aos mecanismos de controle.</w:t>
      </w:r>
    </w:p>
    <w:p w14:paraId="224054A5" w14:textId="77777777" w:rsidR="0084255F" w:rsidRPr="00FF0042" w:rsidRDefault="00140FE8" w:rsidP="00D42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042">
        <w:rPr>
          <w:rFonts w:ascii="Times New Roman" w:hAnsi="Times New Roman" w:cs="Times New Roman"/>
          <w:b/>
          <w:sz w:val="24"/>
          <w:szCs w:val="24"/>
        </w:rPr>
        <w:t xml:space="preserve">5. A OBRIGATORIEDADE DA IMPLANTAÇÃO DE PROGRAMA DE </w:t>
      </w:r>
      <w:r w:rsidR="001D4F3D" w:rsidRPr="00FF0042">
        <w:rPr>
          <w:rFonts w:ascii="Times New Roman" w:hAnsi="Times New Roman" w:cs="Times New Roman"/>
          <w:b/>
          <w:sz w:val="24"/>
          <w:szCs w:val="24"/>
        </w:rPr>
        <w:t xml:space="preserve">INTEGRIDADE PELOS ÓRGÃOS DO ESTADO DO ESPÍRITO SANTO. LEI ESTADUAL Nº 10.993/2019. </w:t>
      </w:r>
      <w:r w:rsidR="00FF0042" w:rsidRPr="00FF004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 INICIATIVA DA P</w:t>
      </w:r>
      <w:r w:rsidR="001D4F3D" w:rsidRPr="00FF004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GE/ES.</w:t>
      </w:r>
    </w:p>
    <w:p w14:paraId="18FC0128" w14:textId="77777777" w:rsidR="00AD1A5F" w:rsidRPr="00FF0042" w:rsidRDefault="00AD1A5F" w:rsidP="002E3F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042">
        <w:rPr>
          <w:rFonts w:ascii="Times New Roman" w:hAnsi="Times New Roman" w:cs="Times New Roman"/>
          <w:sz w:val="24"/>
          <w:szCs w:val="24"/>
        </w:rPr>
        <w:lastRenderedPageBreak/>
        <w:t>No Estado do Espírito Santo</w:t>
      </w:r>
      <w:r w:rsidR="00D4254D" w:rsidRPr="00FF0042">
        <w:rPr>
          <w:rFonts w:ascii="Times New Roman" w:hAnsi="Times New Roman" w:cs="Times New Roman"/>
          <w:sz w:val="24"/>
          <w:szCs w:val="24"/>
        </w:rPr>
        <w:t xml:space="preserve">, de forma vanguardista, </w:t>
      </w:r>
      <w:r w:rsidRPr="00FF0042">
        <w:rPr>
          <w:rFonts w:ascii="Times New Roman" w:hAnsi="Times New Roman" w:cs="Times New Roman"/>
          <w:sz w:val="24"/>
          <w:szCs w:val="24"/>
        </w:rPr>
        <w:t>foi promulgada a Lei nº 10.993/2019, que instituiu o Programa de Integridade da Administração Pública Estadual Direta e Indireta, excetuadas as empresas públicas e as sociedades de economia mista.</w:t>
      </w:r>
    </w:p>
    <w:p w14:paraId="16C50C63" w14:textId="77777777" w:rsidR="00C704B2" w:rsidRPr="002E3F3E" w:rsidRDefault="00C704B2" w:rsidP="002E3F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0042">
        <w:rPr>
          <w:rFonts w:ascii="Times New Roman" w:hAnsi="Times New Roman" w:cs="Times New Roman"/>
          <w:sz w:val="24"/>
          <w:szCs w:val="24"/>
        </w:rPr>
        <w:t xml:space="preserve">A Lei </w:t>
      </w:r>
      <w:r w:rsidR="001D4F3D" w:rsidRPr="00FF0042">
        <w:rPr>
          <w:rFonts w:ascii="Times New Roman" w:hAnsi="Times New Roman" w:cs="Times New Roman"/>
          <w:sz w:val="24"/>
          <w:szCs w:val="24"/>
        </w:rPr>
        <w:t xml:space="preserve">traz todas as diretrizes para a implantação dos programas de integridade </w:t>
      </w:r>
      <w:r w:rsidR="00FF0042" w:rsidRPr="00FF0042">
        <w:rPr>
          <w:rFonts w:ascii="Times New Roman" w:hAnsi="Times New Roman" w:cs="Times New Roman"/>
          <w:sz w:val="24"/>
          <w:szCs w:val="24"/>
        </w:rPr>
        <w:t>dos órgãos</w:t>
      </w:r>
      <w:r w:rsidR="001D4F3D" w:rsidRPr="00FF0042">
        <w:rPr>
          <w:rFonts w:ascii="Times New Roman" w:hAnsi="Times New Roman" w:cs="Times New Roman"/>
          <w:sz w:val="24"/>
          <w:szCs w:val="24"/>
        </w:rPr>
        <w:t xml:space="preserve"> da administração direta e dos entes da administração indireta, prevendo ainda que os programas precisam ser constantemente monitorados para assegurar sua efetivid</w:t>
      </w:r>
      <w:r w:rsidR="001D4F3D" w:rsidRPr="002E3F3E">
        <w:rPr>
          <w:rFonts w:ascii="Times New Roman" w:hAnsi="Times New Roman" w:cs="Times New Roman"/>
          <w:sz w:val="20"/>
          <w:szCs w:val="20"/>
        </w:rPr>
        <w:t>ade</w:t>
      </w:r>
      <w:r w:rsidR="00FF0042" w:rsidRPr="002E3F3E">
        <w:rPr>
          <w:rStyle w:val="Refdenotaderodap"/>
          <w:rFonts w:ascii="Times New Roman" w:hAnsi="Times New Roman" w:cs="Times New Roman"/>
          <w:sz w:val="20"/>
          <w:szCs w:val="20"/>
        </w:rPr>
        <w:footnoteReference w:id="1"/>
      </w:r>
      <w:r w:rsidR="001D4F3D" w:rsidRPr="002E3F3E">
        <w:rPr>
          <w:rFonts w:ascii="Times New Roman" w:hAnsi="Times New Roman" w:cs="Times New Roman"/>
          <w:sz w:val="20"/>
          <w:szCs w:val="20"/>
        </w:rPr>
        <w:t>.</w:t>
      </w:r>
    </w:p>
    <w:p w14:paraId="2078F5ED" w14:textId="77777777" w:rsidR="001D4F3D" w:rsidRPr="002E3F3E" w:rsidRDefault="001D4F3D" w:rsidP="002E3F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E3F3E">
        <w:rPr>
          <w:rFonts w:ascii="Times New Roman" w:hAnsi="Times New Roman" w:cs="Times New Roman"/>
          <w:sz w:val="20"/>
          <w:szCs w:val="20"/>
        </w:rPr>
        <w:t>Vejamos alguns dispositivos da norma:</w:t>
      </w:r>
    </w:p>
    <w:p w14:paraId="5B7F5545" w14:textId="77777777" w:rsidR="009839EF" w:rsidRPr="002E3F3E" w:rsidRDefault="009839EF" w:rsidP="001D4F3D">
      <w:pPr>
        <w:autoSpaceDE w:val="0"/>
        <w:autoSpaceDN w:val="0"/>
        <w:adjustRightInd w:val="0"/>
        <w:spacing w:after="0" w:line="36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2E3F3E">
        <w:rPr>
          <w:rFonts w:ascii="Times New Roman" w:hAnsi="Times New Roman" w:cs="Times New Roman"/>
          <w:sz w:val="20"/>
          <w:szCs w:val="20"/>
        </w:rPr>
        <w:t>Art. 1º Fica instituído o Programa de Integridade da Administração Pública em todos os órgãos e entidades no âmbito do Estado do Espírito Santo, excetuadas as empresas públicas e as sociedades de economia mista.</w:t>
      </w:r>
    </w:p>
    <w:p w14:paraId="3EF71F8B" w14:textId="77777777" w:rsidR="009839EF" w:rsidRPr="002E3F3E" w:rsidRDefault="009839EF" w:rsidP="001D4F3D">
      <w:pPr>
        <w:autoSpaceDE w:val="0"/>
        <w:autoSpaceDN w:val="0"/>
        <w:adjustRightInd w:val="0"/>
        <w:spacing w:after="0" w:line="36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2E3F3E">
        <w:rPr>
          <w:rFonts w:ascii="Times New Roman" w:hAnsi="Times New Roman" w:cs="Times New Roman"/>
          <w:sz w:val="20"/>
          <w:szCs w:val="20"/>
        </w:rPr>
        <w:t>§ 1º A instituição do Programa de Integridade da Administração Pública exprime o compromisso do Estado do Espírito Santo com o combate à corrupção em todas as suas modalidades e contextos, bem como com os valores da integridade, da ética, da transparência pública, do controle social e do interesse público, buscando articular, nas disposições previstas nesta Lei, todas as normas já existentes que fomentam a cultura de integridade no setor público no âmbito do Estado do Espírito Santo.</w:t>
      </w:r>
    </w:p>
    <w:p w14:paraId="2981EB6B" w14:textId="77777777" w:rsidR="00FF0042" w:rsidRPr="002E3F3E" w:rsidRDefault="00FF0042" w:rsidP="001D4F3D">
      <w:pPr>
        <w:autoSpaceDE w:val="0"/>
        <w:autoSpaceDN w:val="0"/>
        <w:adjustRightInd w:val="0"/>
        <w:spacing w:after="0" w:line="360" w:lineRule="auto"/>
        <w:ind w:left="226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E3F3E">
        <w:rPr>
          <w:rFonts w:ascii="Times New Roman" w:hAnsi="Times New Roman" w:cs="Times New Roman"/>
          <w:b/>
          <w:sz w:val="20"/>
          <w:szCs w:val="20"/>
        </w:rPr>
        <w:t>§ 2º O Programa de Integridade da Administração Pública deve ser concebido e implementado de acordo com o perfil específico de cada órgão e entidade pública estadual, e as medidas de proteção nele estabelecidas devem ser analisadas e implantadas de acordo com os riscos de integridade identificados na atuação e no funcionamento de cada organização. (grifo nosso)</w:t>
      </w:r>
    </w:p>
    <w:p w14:paraId="78312C21" w14:textId="77777777" w:rsidR="00D4254D" w:rsidRPr="002E3F3E" w:rsidRDefault="00D4254D" w:rsidP="001D4F3D">
      <w:pPr>
        <w:autoSpaceDE w:val="0"/>
        <w:autoSpaceDN w:val="0"/>
        <w:adjustRightInd w:val="0"/>
        <w:spacing w:after="0" w:line="360" w:lineRule="auto"/>
        <w:ind w:left="2268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176DA0A" w14:textId="77777777" w:rsidR="00FF0042" w:rsidRDefault="00FF0042" w:rsidP="009A0CC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Os eixos estruturantes dos programas de integridade deverão ser:</w:t>
      </w:r>
    </w:p>
    <w:p w14:paraId="1797626A" w14:textId="77777777" w:rsidR="00FF0042" w:rsidRDefault="00FF0042" w:rsidP="00FF0042">
      <w:pPr>
        <w:pStyle w:val="a4-corpodalei0"/>
        <w:spacing w:before="0" w:beforeAutospacing="0" w:after="0" w:afterAutospacing="0" w:line="360" w:lineRule="auto"/>
        <w:ind w:left="2268"/>
        <w:jc w:val="both"/>
        <w:rPr>
          <w:b/>
          <w:bCs/>
          <w:color w:val="000000"/>
          <w:sz w:val="22"/>
          <w:szCs w:val="22"/>
        </w:rPr>
      </w:pPr>
    </w:p>
    <w:p w14:paraId="25A73980" w14:textId="77777777" w:rsidR="00FF0042" w:rsidRPr="002E3F3E" w:rsidRDefault="00FF0042" w:rsidP="00FF0042">
      <w:pPr>
        <w:pStyle w:val="a4-corpodalei0"/>
        <w:spacing w:before="0" w:beforeAutospacing="0" w:after="0" w:afterAutospacing="0" w:line="360" w:lineRule="auto"/>
        <w:ind w:left="2268"/>
        <w:jc w:val="both"/>
        <w:rPr>
          <w:color w:val="000000"/>
          <w:sz w:val="20"/>
          <w:szCs w:val="20"/>
        </w:rPr>
      </w:pPr>
      <w:r w:rsidRPr="002E3F3E">
        <w:rPr>
          <w:bCs/>
          <w:color w:val="000000"/>
          <w:sz w:val="20"/>
          <w:szCs w:val="20"/>
        </w:rPr>
        <w:t>Art. 5º </w:t>
      </w:r>
      <w:r w:rsidRPr="002E3F3E">
        <w:rPr>
          <w:color w:val="000000"/>
          <w:sz w:val="20"/>
          <w:szCs w:val="20"/>
        </w:rPr>
        <w:t>Os órgãos e as entidades da Administração Pública Estadual deverão instituir Programa de Integridade, com o objetivo de promover a adoção de medidas e ações institucionais destinadas à prevenção, à detecção e à remediação de fraudes e atos de corrupção, estruturado nos seguintes eixos:</w:t>
      </w:r>
    </w:p>
    <w:p w14:paraId="1B55B7CC" w14:textId="77777777" w:rsidR="00FF0042" w:rsidRPr="002E3F3E" w:rsidRDefault="00FF0042" w:rsidP="00FF0042">
      <w:pPr>
        <w:pStyle w:val="a4-corpodalei0"/>
        <w:spacing w:before="0" w:beforeAutospacing="0" w:after="0" w:afterAutospacing="0" w:line="360" w:lineRule="auto"/>
        <w:ind w:left="2268"/>
        <w:jc w:val="both"/>
        <w:rPr>
          <w:color w:val="000000"/>
          <w:sz w:val="20"/>
          <w:szCs w:val="20"/>
        </w:rPr>
      </w:pPr>
      <w:r w:rsidRPr="002E3F3E">
        <w:rPr>
          <w:color w:val="000000"/>
          <w:sz w:val="20"/>
          <w:szCs w:val="20"/>
        </w:rPr>
        <w:t> </w:t>
      </w:r>
      <w:r w:rsidRPr="002E3F3E">
        <w:rPr>
          <w:bCs/>
          <w:color w:val="000000"/>
          <w:sz w:val="20"/>
          <w:szCs w:val="20"/>
        </w:rPr>
        <w:t>I -</w:t>
      </w:r>
      <w:r w:rsidRPr="002E3F3E">
        <w:rPr>
          <w:color w:val="000000"/>
          <w:sz w:val="20"/>
          <w:szCs w:val="20"/>
        </w:rPr>
        <w:t> </w:t>
      </w:r>
      <w:proofErr w:type="gramStart"/>
      <w:r w:rsidRPr="002E3F3E">
        <w:rPr>
          <w:color w:val="000000"/>
          <w:sz w:val="20"/>
          <w:szCs w:val="20"/>
        </w:rPr>
        <w:t>comprometimento e apoio</w:t>
      </w:r>
      <w:proofErr w:type="gramEnd"/>
      <w:r w:rsidRPr="002E3F3E">
        <w:rPr>
          <w:color w:val="000000"/>
          <w:sz w:val="20"/>
          <w:szCs w:val="20"/>
        </w:rPr>
        <w:t xml:space="preserve"> da alta administração;</w:t>
      </w:r>
    </w:p>
    <w:p w14:paraId="4278CDD9" w14:textId="77777777" w:rsidR="00FF0042" w:rsidRPr="002E3F3E" w:rsidRDefault="00FF0042" w:rsidP="00FF0042">
      <w:pPr>
        <w:pStyle w:val="a4-corpodalei0"/>
        <w:spacing w:before="0" w:beforeAutospacing="0" w:after="0" w:afterAutospacing="0" w:line="360" w:lineRule="auto"/>
        <w:ind w:left="2268"/>
        <w:jc w:val="both"/>
        <w:rPr>
          <w:color w:val="000000"/>
          <w:sz w:val="20"/>
          <w:szCs w:val="20"/>
        </w:rPr>
      </w:pPr>
      <w:r w:rsidRPr="002E3F3E">
        <w:rPr>
          <w:color w:val="000000"/>
          <w:sz w:val="20"/>
          <w:szCs w:val="20"/>
        </w:rPr>
        <w:t> </w:t>
      </w:r>
      <w:r w:rsidRPr="002E3F3E">
        <w:rPr>
          <w:bCs/>
          <w:color w:val="000000"/>
          <w:sz w:val="20"/>
          <w:szCs w:val="20"/>
        </w:rPr>
        <w:t>II -</w:t>
      </w:r>
      <w:r w:rsidRPr="002E3F3E">
        <w:rPr>
          <w:color w:val="000000"/>
          <w:sz w:val="20"/>
          <w:szCs w:val="20"/>
        </w:rPr>
        <w:t> </w:t>
      </w:r>
      <w:proofErr w:type="gramStart"/>
      <w:r w:rsidRPr="002E3F3E">
        <w:rPr>
          <w:color w:val="000000"/>
          <w:sz w:val="20"/>
          <w:szCs w:val="20"/>
        </w:rPr>
        <w:t>existência</w:t>
      </w:r>
      <w:proofErr w:type="gramEnd"/>
      <w:r w:rsidRPr="002E3F3E">
        <w:rPr>
          <w:color w:val="000000"/>
          <w:sz w:val="20"/>
          <w:szCs w:val="20"/>
        </w:rPr>
        <w:t xml:space="preserve"> de unidade responsável pela </w:t>
      </w:r>
      <w:r w:rsidRPr="002E3F3E">
        <w:rPr>
          <w:rStyle w:val="grame"/>
          <w:color w:val="000000"/>
          <w:sz w:val="20"/>
          <w:szCs w:val="20"/>
        </w:rPr>
        <w:t>implementação</w:t>
      </w:r>
      <w:r w:rsidRPr="002E3F3E">
        <w:rPr>
          <w:color w:val="000000"/>
          <w:sz w:val="20"/>
          <w:szCs w:val="20"/>
        </w:rPr>
        <w:t> e execução do Programa no órgão ou entidade;</w:t>
      </w:r>
    </w:p>
    <w:p w14:paraId="2F7DD546" w14:textId="77777777" w:rsidR="00FF0042" w:rsidRPr="002E3F3E" w:rsidRDefault="00FF0042" w:rsidP="00FF0042">
      <w:pPr>
        <w:pStyle w:val="a4-corpodalei0"/>
        <w:spacing w:before="0" w:beforeAutospacing="0" w:after="0" w:afterAutospacing="0" w:line="360" w:lineRule="auto"/>
        <w:ind w:left="2268"/>
        <w:jc w:val="both"/>
        <w:rPr>
          <w:color w:val="000000"/>
          <w:sz w:val="20"/>
          <w:szCs w:val="20"/>
        </w:rPr>
      </w:pPr>
      <w:r w:rsidRPr="002E3F3E">
        <w:rPr>
          <w:color w:val="000000"/>
          <w:sz w:val="20"/>
          <w:szCs w:val="20"/>
        </w:rPr>
        <w:t> </w:t>
      </w:r>
      <w:r w:rsidRPr="002E3F3E">
        <w:rPr>
          <w:bCs/>
          <w:color w:val="000000"/>
          <w:sz w:val="20"/>
          <w:szCs w:val="20"/>
        </w:rPr>
        <w:t>III -</w:t>
      </w:r>
      <w:r w:rsidRPr="002E3F3E">
        <w:rPr>
          <w:color w:val="000000"/>
          <w:sz w:val="20"/>
          <w:szCs w:val="20"/>
        </w:rPr>
        <w:t> gestão dos riscos associados ao tema da integridade;</w:t>
      </w:r>
    </w:p>
    <w:p w14:paraId="096BB74C" w14:textId="77777777" w:rsidR="00FF0042" w:rsidRPr="002E3F3E" w:rsidRDefault="00FF0042" w:rsidP="00FF0042">
      <w:pPr>
        <w:pStyle w:val="a4-corpodalei0"/>
        <w:spacing w:before="0" w:beforeAutospacing="0" w:after="0" w:afterAutospacing="0" w:line="360" w:lineRule="auto"/>
        <w:ind w:left="2268"/>
        <w:jc w:val="both"/>
        <w:rPr>
          <w:color w:val="000000"/>
          <w:sz w:val="20"/>
          <w:szCs w:val="20"/>
        </w:rPr>
      </w:pPr>
      <w:r w:rsidRPr="002E3F3E">
        <w:rPr>
          <w:color w:val="000000"/>
          <w:sz w:val="20"/>
          <w:szCs w:val="20"/>
        </w:rPr>
        <w:t> </w:t>
      </w:r>
      <w:r w:rsidRPr="002E3F3E">
        <w:rPr>
          <w:bCs/>
          <w:color w:val="000000"/>
          <w:sz w:val="20"/>
          <w:szCs w:val="20"/>
        </w:rPr>
        <w:t>IV -</w:t>
      </w:r>
      <w:r w:rsidRPr="002E3F3E">
        <w:rPr>
          <w:color w:val="000000"/>
          <w:sz w:val="20"/>
          <w:szCs w:val="20"/>
        </w:rPr>
        <w:t> </w:t>
      </w:r>
      <w:proofErr w:type="gramStart"/>
      <w:r w:rsidRPr="002E3F3E">
        <w:rPr>
          <w:color w:val="000000"/>
          <w:sz w:val="20"/>
          <w:szCs w:val="20"/>
        </w:rPr>
        <w:t>prescrição</w:t>
      </w:r>
      <w:proofErr w:type="gramEnd"/>
      <w:r w:rsidRPr="002E3F3E">
        <w:rPr>
          <w:color w:val="000000"/>
          <w:sz w:val="20"/>
          <w:szCs w:val="20"/>
        </w:rPr>
        <w:t xml:space="preserve"> clara, objetiva e didática de todas as regras e instrumentos que compõem o Programa; </w:t>
      </w:r>
      <w:r w:rsidRPr="002E3F3E">
        <w:rPr>
          <w:rStyle w:val="grame"/>
          <w:color w:val="000000"/>
          <w:sz w:val="20"/>
          <w:szCs w:val="20"/>
        </w:rPr>
        <w:t>e</w:t>
      </w:r>
    </w:p>
    <w:p w14:paraId="0463A26C" w14:textId="77777777" w:rsidR="00FF0042" w:rsidRPr="002E3F3E" w:rsidRDefault="00FF0042" w:rsidP="00FF0042">
      <w:pPr>
        <w:pStyle w:val="a4-corpodalei0"/>
        <w:spacing w:before="0" w:beforeAutospacing="0" w:after="0" w:afterAutospacing="0" w:line="360" w:lineRule="auto"/>
        <w:ind w:left="2268"/>
        <w:jc w:val="both"/>
        <w:rPr>
          <w:color w:val="000000"/>
          <w:sz w:val="20"/>
          <w:szCs w:val="20"/>
        </w:rPr>
      </w:pPr>
      <w:r w:rsidRPr="002E3F3E">
        <w:rPr>
          <w:color w:val="000000"/>
          <w:sz w:val="20"/>
          <w:szCs w:val="20"/>
        </w:rPr>
        <w:t> </w:t>
      </w:r>
      <w:r w:rsidRPr="002E3F3E">
        <w:rPr>
          <w:bCs/>
          <w:color w:val="000000"/>
          <w:sz w:val="20"/>
          <w:szCs w:val="20"/>
        </w:rPr>
        <w:t>V -</w:t>
      </w:r>
      <w:r w:rsidRPr="002E3F3E">
        <w:rPr>
          <w:color w:val="000000"/>
          <w:sz w:val="20"/>
          <w:szCs w:val="20"/>
        </w:rPr>
        <w:t> </w:t>
      </w:r>
      <w:proofErr w:type="gramStart"/>
      <w:r w:rsidRPr="002E3F3E">
        <w:rPr>
          <w:color w:val="000000"/>
          <w:sz w:val="20"/>
          <w:szCs w:val="20"/>
        </w:rPr>
        <w:t>monitoramento</w:t>
      </w:r>
      <w:proofErr w:type="gramEnd"/>
      <w:r w:rsidRPr="002E3F3E">
        <w:rPr>
          <w:color w:val="000000"/>
          <w:sz w:val="20"/>
          <w:szCs w:val="20"/>
        </w:rPr>
        <w:t xml:space="preserve"> contínuo dos atributos do Programa.</w:t>
      </w:r>
    </w:p>
    <w:p w14:paraId="7D5ACB78" w14:textId="77777777" w:rsidR="00FF0042" w:rsidRDefault="00FF0042" w:rsidP="009A0CC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F3CAA50" w14:textId="77777777" w:rsidR="00896C8C" w:rsidRPr="00FF0042" w:rsidRDefault="00896C8C" w:rsidP="002E3F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042">
        <w:rPr>
          <w:rFonts w:ascii="Times New Roman" w:eastAsia="Times New Roman" w:hAnsi="Times New Roman" w:cs="Times New Roman"/>
          <w:sz w:val="24"/>
          <w:szCs w:val="24"/>
          <w:lang w:eastAsia="pt-BR"/>
        </w:rPr>
        <w:t>Diante da obrigação legal de que os órgãos públicos do Estado do Espírito Santo implementassem seus programas de integridade, a P</w:t>
      </w:r>
      <w:r w:rsidR="002E3F3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rocuradoria </w:t>
      </w:r>
      <w:r w:rsidRPr="00FF0042">
        <w:rPr>
          <w:rFonts w:ascii="Times New Roman" w:eastAsia="Times New Roman" w:hAnsi="Times New Roman" w:cs="Times New Roman"/>
          <w:sz w:val="24"/>
          <w:szCs w:val="24"/>
          <w:lang w:eastAsia="pt-BR"/>
        </w:rPr>
        <w:t>G</w:t>
      </w:r>
      <w:r w:rsidR="002E3F3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eral do </w:t>
      </w:r>
      <w:r w:rsidRPr="00FF0042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="002E3F3E">
        <w:rPr>
          <w:rFonts w:ascii="Times New Roman" w:eastAsia="Times New Roman" w:hAnsi="Times New Roman" w:cs="Times New Roman"/>
          <w:sz w:val="24"/>
          <w:szCs w:val="24"/>
          <w:lang w:eastAsia="pt-BR"/>
        </w:rPr>
        <w:t>stado do Espírito Santo iniciou estudos para avaliar como e qual seria a melhor forma de estrutura seu programa de integridade.</w:t>
      </w:r>
    </w:p>
    <w:p w14:paraId="755E924E" w14:textId="77777777" w:rsidR="00896C8C" w:rsidRPr="00FF0042" w:rsidRDefault="00896C8C" w:rsidP="002E3F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042">
        <w:rPr>
          <w:rFonts w:ascii="Times New Roman" w:eastAsia="Times New Roman" w:hAnsi="Times New Roman" w:cs="Times New Roman"/>
          <w:sz w:val="24"/>
          <w:szCs w:val="24"/>
          <w:lang w:eastAsia="pt-BR"/>
        </w:rPr>
        <w:t>Inicialmente, pensou-se em criar uma comissão interna de Procuradores e servidores para criar o programa.</w:t>
      </w:r>
    </w:p>
    <w:p w14:paraId="481FB2F8" w14:textId="77777777" w:rsidR="00896C8C" w:rsidRPr="00FF0042" w:rsidRDefault="00896C8C" w:rsidP="002E3F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042">
        <w:rPr>
          <w:rFonts w:ascii="Times New Roman" w:eastAsia="Times New Roman" w:hAnsi="Times New Roman" w:cs="Times New Roman"/>
          <w:sz w:val="24"/>
          <w:szCs w:val="24"/>
          <w:lang w:eastAsia="pt-BR"/>
        </w:rPr>
        <w:t>No entanto, viu-se que, diante da i</w:t>
      </w:r>
      <w:r w:rsidR="002E3F3E">
        <w:rPr>
          <w:rFonts w:ascii="Times New Roman" w:eastAsia="Times New Roman" w:hAnsi="Times New Roman" w:cs="Times New Roman"/>
          <w:sz w:val="24"/>
          <w:szCs w:val="24"/>
          <w:lang w:eastAsia="pt-BR"/>
        </w:rPr>
        <w:t>mportância da atuação da PGE/ES também como órgão de controle da atuação dos demais órgãos do Estado, e diante da</w:t>
      </w:r>
      <w:r w:rsidR="00E229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pouca</w:t>
      </w:r>
      <w:r w:rsidR="002E3F3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FF00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maturidade do órgão sobre o tema e das dificuldades internas para avaliação </w:t>
      </w:r>
      <w:r w:rsidR="009839EF" w:rsidRPr="00FF00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matriz de risco </w:t>
      </w:r>
      <w:r w:rsidRPr="00FF00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implementação, optou-se por contratar empresa </w:t>
      </w:r>
      <w:r w:rsidR="002E3F3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consultoria </w:t>
      </w:r>
      <w:r w:rsidRPr="00FF0042">
        <w:rPr>
          <w:rFonts w:ascii="Times New Roman" w:eastAsia="Times New Roman" w:hAnsi="Times New Roman" w:cs="Times New Roman"/>
          <w:sz w:val="24"/>
          <w:szCs w:val="24"/>
          <w:lang w:eastAsia="pt-BR"/>
        </w:rPr>
        <w:t>especializada.</w:t>
      </w:r>
    </w:p>
    <w:p w14:paraId="0321BF05" w14:textId="77777777" w:rsidR="00AD1A5F" w:rsidRPr="00FF0042" w:rsidRDefault="00AD1A5F" w:rsidP="002E3F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0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Realizou-se pregão eletrônico, que </w:t>
      </w:r>
      <w:r w:rsidR="00896C8C" w:rsidRPr="00FF0042">
        <w:rPr>
          <w:rFonts w:ascii="Times New Roman" w:eastAsia="Times New Roman" w:hAnsi="Times New Roman" w:cs="Times New Roman"/>
          <w:sz w:val="24"/>
          <w:szCs w:val="24"/>
          <w:lang w:eastAsia="pt-BR"/>
        </w:rPr>
        <w:t>teve por objeto</w:t>
      </w:r>
      <w:r w:rsidRPr="00FF00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contratação de empresa </w:t>
      </w:r>
      <w:r w:rsidR="009839EF" w:rsidRPr="00FF0042">
        <w:rPr>
          <w:rFonts w:ascii="Times New Roman" w:eastAsia="Times New Roman" w:hAnsi="Times New Roman" w:cs="Times New Roman"/>
          <w:sz w:val="24"/>
          <w:szCs w:val="24"/>
          <w:lang w:eastAsia="pt-BR"/>
        </w:rPr>
        <w:t>de consultoria</w:t>
      </w:r>
      <w:r w:rsidR="001D4F3D" w:rsidRPr="00FF00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FF0042">
        <w:rPr>
          <w:rFonts w:ascii="Times New Roman" w:eastAsia="Times New Roman" w:hAnsi="Times New Roman" w:cs="Times New Roman"/>
          <w:sz w:val="24"/>
          <w:szCs w:val="24"/>
          <w:lang w:eastAsia="pt-BR"/>
        </w:rPr>
        <w:t>com vistas a elaboração do Programa de Integridade da Procuradoria Geral do Estado</w:t>
      </w:r>
      <w:r w:rsidR="001D4F3D" w:rsidRPr="00FF00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prevendo-se no termo de referência do certame todos os requisitos que a Lei nº 10.993/2019 </w:t>
      </w:r>
      <w:r w:rsidR="00E2297E">
        <w:rPr>
          <w:rFonts w:ascii="Times New Roman" w:eastAsia="Times New Roman" w:hAnsi="Times New Roman" w:cs="Times New Roman"/>
          <w:sz w:val="24"/>
          <w:szCs w:val="24"/>
          <w:lang w:eastAsia="pt-BR"/>
        </w:rPr>
        <w:t>exigia. Vejamos:</w:t>
      </w:r>
    </w:p>
    <w:p w14:paraId="40A9DE03" w14:textId="77777777" w:rsidR="00E2297E" w:rsidRDefault="00E2297E" w:rsidP="001D4F3D">
      <w:pPr>
        <w:autoSpaceDE w:val="0"/>
        <w:autoSpaceDN w:val="0"/>
        <w:adjustRightInd w:val="0"/>
        <w:spacing w:after="0" w:line="360" w:lineRule="auto"/>
        <w:ind w:left="2268"/>
        <w:jc w:val="both"/>
        <w:rPr>
          <w:rFonts w:ascii="Times New Roman" w:hAnsi="Times New Roman" w:cs="Times New Roman"/>
          <w:b/>
          <w:bCs/>
        </w:rPr>
      </w:pPr>
    </w:p>
    <w:p w14:paraId="4FB6DF99" w14:textId="77777777" w:rsidR="001D4F3D" w:rsidRPr="00E2297E" w:rsidRDefault="001D4F3D" w:rsidP="001D4F3D">
      <w:pPr>
        <w:autoSpaceDE w:val="0"/>
        <w:autoSpaceDN w:val="0"/>
        <w:adjustRightInd w:val="0"/>
        <w:spacing w:after="0" w:line="360" w:lineRule="auto"/>
        <w:ind w:left="226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2297E">
        <w:rPr>
          <w:rFonts w:ascii="Times New Roman" w:hAnsi="Times New Roman" w:cs="Times New Roman"/>
          <w:b/>
          <w:bCs/>
          <w:sz w:val="20"/>
          <w:szCs w:val="20"/>
        </w:rPr>
        <w:t>TERMO DE REFERÊNCIA</w:t>
      </w:r>
    </w:p>
    <w:p w14:paraId="35ACDE81" w14:textId="77777777" w:rsidR="001D4F3D" w:rsidRPr="00E2297E" w:rsidRDefault="001D4F3D" w:rsidP="001D4F3D">
      <w:pPr>
        <w:autoSpaceDE w:val="0"/>
        <w:autoSpaceDN w:val="0"/>
        <w:adjustRightInd w:val="0"/>
        <w:spacing w:after="0" w:line="360" w:lineRule="auto"/>
        <w:ind w:left="226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2297E">
        <w:rPr>
          <w:rFonts w:ascii="Times New Roman" w:hAnsi="Times New Roman" w:cs="Times New Roman"/>
          <w:sz w:val="20"/>
          <w:szCs w:val="20"/>
        </w:rPr>
        <w:t xml:space="preserve">01 </w:t>
      </w:r>
      <w:r w:rsidRPr="00E2297E">
        <w:rPr>
          <w:rFonts w:ascii="Times New Roman" w:hAnsi="Times New Roman" w:cs="Times New Roman"/>
          <w:b/>
          <w:bCs/>
          <w:sz w:val="20"/>
          <w:szCs w:val="20"/>
        </w:rPr>
        <w:t>Título e Objetivo Geral:</w:t>
      </w:r>
    </w:p>
    <w:p w14:paraId="43E0C03F" w14:textId="77777777" w:rsidR="001D4F3D" w:rsidRPr="00E2297E" w:rsidRDefault="001D4F3D" w:rsidP="001D4F3D">
      <w:pPr>
        <w:autoSpaceDE w:val="0"/>
        <w:autoSpaceDN w:val="0"/>
        <w:adjustRightInd w:val="0"/>
        <w:spacing w:after="0" w:line="36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E2297E">
        <w:rPr>
          <w:rFonts w:ascii="Times New Roman" w:hAnsi="Times New Roman" w:cs="Times New Roman"/>
          <w:sz w:val="20"/>
          <w:szCs w:val="20"/>
        </w:rPr>
        <w:t>Elaboração do Programa de Integridade da Procuradoria Geral do Estado.</w:t>
      </w:r>
    </w:p>
    <w:p w14:paraId="203C125F" w14:textId="77777777" w:rsidR="001D4F3D" w:rsidRPr="00E2297E" w:rsidRDefault="001D4F3D" w:rsidP="001D4F3D">
      <w:pPr>
        <w:autoSpaceDE w:val="0"/>
        <w:autoSpaceDN w:val="0"/>
        <w:adjustRightInd w:val="0"/>
        <w:spacing w:after="0" w:line="36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</w:p>
    <w:p w14:paraId="3B99860D" w14:textId="77777777" w:rsidR="001D4F3D" w:rsidRPr="00E2297E" w:rsidRDefault="001D4F3D" w:rsidP="001D4F3D">
      <w:pPr>
        <w:autoSpaceDE w:val="0"/>
        <w:autoSpaceDN w:val="0"/>
        <w:adjustRightInd w:val="0"/>
        <w:spacing w:after="0" w:line="360" w:lineRule="auto"/>
        <w:ind w:left="226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2297E">
        <w:rPr>
          <w:rFonts w:ascii="Times New Roman" w:hAnsi="Times New Roman" w:cs="Times New Roman"/>
          <w:sz w:val="20"/>
          <w:szCs w:val="20"/>
        </w:rPr>
        <w:t xml:space="preserve">02 </w:t>
      </w:r>
      <w:r w:rsidRPr="00E2297E">
        <w:rPr>
          <w:rFonts w:ascii="Times New Roman" w:hAnsi="Times New Roman" w:cs="Times New Roman"/>
          <w:b/>
          <w:bCs/>
          <w:sz w:val="20"/>
          <w:szCs w:val="20"/>
        </w:rPr>
        <w:t>Delimitação do Objeto a ser licitado:</w:t>
      </w:r>
    </w:p>
    <w:p w14:paraId="0BB87BC4" w14:textId="77777777" w:rsidR="001D4F3D" w:rsidRPr="00E2297E" w:rsidRDefault="001D4F3D" w:rsidP="001D4F3D">
      <w:pPr>
        <w:autoSpaceDE w:val="0"/>
        <w:autoSpaceDN w:val="0"/>
        <w:adjustRightInd w:val="0"/>
        <w:spacing w:after="0" w:line="360" w:lineRule="auto"/>
        <w:ind w:left="2268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F70B5EA" w14:textId="77777777" w:rsidR="001D4F3D" w:rsidRPr="00E2297E" w:rsidRDefault="001D4F3D" w:rsidP="001D4F3D">
      <w:pPr>
        <w:autoSpaceDE w:val="0"/>
        <w:autoSpaceDN w:val="0"/>
        <w:adjustRightInd w:val="0"/>
        <w:spacing w:after="0" w:line="36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E2297E">
        <w:rPr>
          <w:rFonts w:ascii="Times New Roman" w:hAnsi="Times New Roman" w:cs="Times New Roman"/>
          <w:sz w:val="20"/>
          <w:szCs w:val="20"/>
        </w:rPr>
        <w:t>Constitui objeto do presente Termo de Referência a Contratação de empresa especializada em consultoria para elaboração do Programa de Integridade para a PGE, nos termos da Lei Estadual n. 10.993/2019, contendo conjunto de mecanismos</w:t>
      </w:r>
      <w:r w:rsidR="00E2297E">
        <w:rPr>
          <w:rFonts w:ascii="Times New Roman" w:hAnsi="Times New Roman" w:cs="Times New Roman"/>
          <w:sz w:val="20"/>
          <w:szCs w:val="20"/>
        </w:rPr>
        <w:t xml:space="preserve"> </w:t>
      </w:r>
      <w:r w:rsidRPr="00E2297E">
        <w:rPr>
          <w:rFonts w:ascii="Times New Roman" w:hAnsi="Times New Roman" w:cs="Times New Roman"/>
          <w:sz w:val="20"/>
          <w:szCs w:val="20"/>
        </w:rPr>
        <w:t xml:space="preserve">e procedimentos internos de integridade devendo contemplar, mas não se limitando, a análise de perfil e identificação dos riscos de integridade, a definição de medidas de mitigação dos riscos identificados, a elaboração da matriz de responsabilidade, a estruturação do Plano de Integridade, o desenho e implantação dos mecanismos de controle, elaboração do código de ética dos Procuradores do Estado, políticas e diretrizes da PGE, comunicação e treinamento inicial, divulgação do canal de denúncias, elaboração de planos de ação visando o monitoramento do Programa. </w:t>
      </w:r>
    </w:p>
    <w:p w14:paraId="61FFB62F" w14:textId="77777777" w:rsidR="001D4F3D" w:rsidRPr="00E2297E" w:rsidRDefault="001D4F3D" w:rsidP="001D4F3D">
      <w:pPr>
        <w:autoSpaceDE w:val="0"/>
        <w:autoSpaceDN w:val="0"/>
        <w:adjustRightInd w:val="0"/>
        <w:spacing w:after="0" w:line="36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</w:p>
    <w:p w14:paraId="29FD23A9" w14:textId="77777777" w:rsidR="001D4F3D" w:rsidRPr="00E2297E" w:rsidRDefault="001D4F3D" w:rsidP="001D4F3D">
      <w:pPr>
        <w:autoSpaceDE w:val="0"/>
        <w:autoSpaceDN w:val="0"/>
        <w:adjustRightInd w:val="0"/>
        <w:spacing w:after="0" w:line="36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E2297E">
        <w:rPr>
          <w:rFonts w:ascii="Times New Roman" w:hAnsi="Times New Roman" w:cs="Times New Roman"/>
          <w:sz w:val="20"/>
          <w:szCs w:val="20"/>
        </w:rPr>
        <w:t>São objetos deste Termo de Referência:</w:t>
      </w:r>
    </w:p>
    <w:p w14:paraId="6F4DC429" w14:textId="77777777" w:rsidR="001D4F3D" w:rsidRPr="00E2297E" w:rsidRDefault="001D4F3D" w:rsidP="001D4F3D">
      <w:pPr>
        <w:autoSpaceDE w:val="0"/>
        <w:autoSpaceDN w:val="0"/>
        <w:adjustRightInd w:val="0"/>
        <w:spacing w:after="0" w:line="36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</w:p>
    <w:p w14:paraId="156B5AD3" w14:textId="77777777" w:rsidR="001D4F3D" w:rsidRPr="00E2297E" w:rsidRDefault="001D4F3D" w:rsidP="001D4F3D">
      <w:pPr>
        <w:autoSpaceDE w:val="0"/>
        <w:autoSpaceDN w:val="0"/>
        <w:adjustRightInd w:val="0"/>
        <w:spacing w:after="0" w:line="36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E2297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(i) </w:t>
      </w:r>
      <w:r w:rsidRPr="00E2297E">
        <w:rPr>
          <w:rFonts w:ascii="Times New Roman" w:hAnsi="Times New Roman" w:cs="Times New Roman"/>
          <w:sz w:val="20"/>
          <w:szCs w:val="20"/>
        </w:rPr>
        <w:t>Relatório contendo diagnóstico e plano de ação com cronograma para implantação do Programa de Integridade para aprovação da PGE.</w:t>
      </w:r>
    </w:p>
    <w:p w14:paraId="528802EE" w14:textId="77777777" w:rsidR="001D4F3D" w:rsidRPr="00E2297E" w:rsidRDefault="001D4F3D" w:rsidP="001D4F3D">
      <w:pPr>
        <w:autoSpaceDE w:val="0"/>
        <w:autoSpaceDN w:val="0"/>
        <w:adjustRightInd w:val="0"/>
        <w:spacing w:after="0" w:line="36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E2297E">
        <w:rPr>
          <w:rFonts w:ascii="Times New Roman" w:hAnsi="Times New Roman" w:cs="Times New Roman"/>
          <w:b/>
          <w:bCs/>
          <w:i/>
          <w:iCs/>
          <w:sz w:val="20"/>
          <w:szCs w:val="20"/>
        </w:rPr>
        <w:t>(</w:t>
      </w:r>
      <w:proofErr w:type="spellStart"/>
      <w:r w:rsidRPr="00E2297E">
        <w:rPr>
          <w:rFonts w:ascii="Times New Roman" w:hAnsi="Times New Roman" w:cs="Times New Roman"/>
          <w:b/>
          <w:bCs/>
          <w:i/>
          <w:iCs/>
          <w:sz w:val="20"/>
          <w:szCs w:val="20"/>
        </w:rPr>
        <w:t>ii</w:t>
      </w:r>
      <w:proofErr w:type="spellEnd"/>
      <w:r w:rsidRPr="00E2297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) </w:t>
      </w:r>
      <w:r w:rsidRPr="00E2297E">
        <w:rPr>
          <w:rFonts w:ascii="Times New Roman" w:hAnsi="Times New Roman" w:cs="Times New Roman"/>
          <w:sz w:val="20"/>
          <w:szCs w:val="20"/>
        </w:rPr>
        <w:t xml:space="preserve">Relatório com todo o conteúdo do item: a análise de perfil e identificação dos riscos de integridade, a definição de medidas de mitigação dos riscos identificados, a elaboração da </w:t>
      </w:r>
      <w:r w:rsidRPr="00E2297E">
        <w:rPr>
          <w:rFonts w:ascii="Times New Roman" w:hAnsi="Times New Roman" w:cs="Times New Roman"/>
          <w:sz w:val="20"/>
          <w:szCs w:val="20"/>
        </w:rPr>
        <w:lastRenderedPageBreak/>
        <w:t>matriz de responsabilidade, a estruturação do Plano de Integridade, o desenho e implantação dos mecanismos de controle para aprovação da PGE.</w:t>
      </w:r>
    </w:p>
    <w:p w14:paraId="46E539BB" w14:textId="77777777" w:rsidR="001D4F3D" w:rsidRPr="00E2297E" w:rsidRDefault="001D4F3D" w:rsidP="001D4F3D">
      <w:pPr>
        <w:autoSpaceDE w:val="0"/>
        <w:autoSpaceDN w:val="0"/>
        <w:adjustRightInd w:val="0"/>
        <w:spacing w:after="0" w:line="36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E2297E">
        <w:rPr>
          <w:rFonts w:ascii="Times New Roman" w:hAnsi="Times New Roman" w:cs="Times New Roman"/>
          <w:b/>
          <w:bCs/>
          <w:i/>
          <w:iCs/>
          <w:sz w:val="20"/>
          <w:szCs w:val="20"/>
        </w:rPr>
        <w:t>(</w:t>
      </w:r>
      <w:proofErr w:type="spellStart"/>
      <w:r w:rsidRPr="00E2297E">
        <w:rPr>
          <w:rFonts w:ascii="Times New Roman" w:hAnsi="Times New Roman" w:cs="Times New Roman"/>
          <w:b/>
          <w:bCs/>
          <w:i/>
          <w:iCs/>
          <w:sz w:val="20"/>
          <w:szCs w:val="20"/>
        </w:rPr>
        <w:t>iii</w:t>
      </w:r>
      <w:proofErr w:type="spellEnd"/>
      <w:r w:rsidRPr="00E2297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) </w:t>
      </w:r>
      <w:r w:rsidRPr="00E2297E">
        <w:rPr>
          <w:rFonts w:ascii="Times New Roman" w:hAnsi="Times New Roman" w:cs="Times New Roman"/>
          <w:sz w:val="20"/>
          <w:szCs w:val="20"/>
        </w:rPr>
        <w:t>Elaborar código de ética dos Procuradores do Estado, políticas e diretrizes da PGE;</w:t>
      </w:r>
    </w:p>
    <w:p w14:paraId="62E48988" w14:textId="77777777" w:rsidR="001D4F3D" w:rsidRPr="00E2297E" w:rsidRDefault="001D4F3D" w:rsidP="001D4F3D">
      <w:pPr>
        <w:shd w:val="clear" w:color="auto" w:fill="FFFFFF"/>
        <w:spacing w:after="0" w:line="36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E2297E">
        <w:rPr>
          <w:rFonts w:ascii="Times New Roman" w:hAnsi="Times New Roman" w:cs="Times New Roman"/>
          <w:b/>
          <w:bCs/>
          <w:i/>
          <w:iCs/>
          <w:sz w:val="20"/>
          <w:szCs w:val="20"/>
        </w:rPr>
        <w:t>(</w:t>
      </w:r>
      <w:proofErr w:type="spellStart"/>
      <w:r w:rsidRPr="00E2297E">
        <w:rPr>
          <w:rFonts w:ascii="Times New Roman" w:hAnsi="Times New Roman" w:cs="Times New Roman"/>
          <w:b/>
          <w:bCs/>
          <w:i/>
          <w:iCs/>
          <w:sz w:val="20"/>
          <w:szCs w:val="20"/>
        </w:rPr>
        <w:t>iv</w:t>
      </w:r>
      <w:proofErr w:type="spellEnd"/>
      <w:r w:rsidRPr="00E2297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) </w:t>
      </w:r>
      <w:r w:rsidRPr="00E2297E">
        <w:rPr>
          <w:rFonts w:ascii="Times New Roman" w:hAnsi="Times New Roman" w:cs="Times New Roman"/>
          <w:sz w:val="20"/>
          <w:szCs w:val="20"/>
        </w:rPr>
        <w:t>Ministrar treinamento inicial;</w:t>
      </w:r>
    </w:p>
    <w:p w14:paraId="747D14FF" w14:textId="77777777" w:rsidR="001D4F3D" w:rsidRPr="00E2297E" w:rsidRDefault="001D4F3D" w:rsidP="001D4F3D">
      <w:pPr>
        <w:shd w:val="clear" w:color="auto" w:fill="FFFFFF"/>
        <w:spacing w:after="0" w:line="36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E2297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(v) </w:t>
      </w:r>
      <w:r w:rsidRPr="00E2297E">
        <w:rPr>
          <w:rFonts w:ascii="Times New Roman" w:hAnsi="Times New Roman" w:cs="Times New Roman"/>
          <w:sz w:val="20"/>
          <w:szCs w:val="20"/>
        </w:rPr>
        <w:t>Elaborar o fluxo de recebimento e tratamento de denúncias</w:t>
      </w:r>
    </w:p>
    <w:p w14:paraId="7D9B7EBB" w14:textId="77777777" w:rsidR="001D4F3D" w:rsidRPr="00E2297E" w:rsidRDefault="001D4F3D" w:rsidP="001D4F3D">
      <w:pPr>
        <w:autoSpaceDE w:val="0"/>
        <w:autoSpaceDN w:val="0"/>
        <w:adjustRightInd w:val="0"/>
        <w:spacing w:after="0" w:line="36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E2297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(vi) </w:t>
      </w:r>
      <w:r w:rsidRPr="00E2297E">
        <w:rPr>
          <w:rFonts w:ascii="Times New Roman" w:hAnsi="Times New Roman" w:cs="Times New Roman"/>
          <w:sz w:val="20"/>
          <w:szCs w:val="20"/>
        </w:rPr>
        <w:t>Elaborar plano de comunicação que tangencie a divulgação do Programa de Integridade no âmbito da PGE</w:t>
      </w:r>
    </w:p>
    <w:p w14:paraId="5159D520" w14:textId="77777777" w:rsidR="001D4F3D" w:rsidRPr="00E2297E" w:rsidRDefault="001D4F3D" w:rsidP="001D4F3D">
      <w:pPr>
        <w:autoSpaceDE w:val="0"/>
        <w:autoSpaceDN w:val="0"/>
        <w:adjustRightInd w:val="0"/>
        <w:spacing w:after="0" w:line="36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E2297E">
        <w:rPr>
          <w:rFonts w:ascii="Times New Roman" w:hAnsi="Times New Roman" w:cs="Times New Roman"/>
          <w:b/>
          <w:bCs/>
          <w:i/>
          <w:iCs/>
          <w:sz w:val="20"/>
          <w:szCs w:val="20"/>
        </w:rPr>
        <w:t>(</w:t>
      </w:r>
      <w:proofErr w:type="spellStart"/>
      <w:r w:rsidRPr="00E2297E">
        <w:rPr>
          <w:rFonts w:ascii="Times New Roman" w:hAnsi="Times New Roman" w:cs="Times New Roman"/>
          <w:b/>
          <w:bCs/>
          <w:i/>
          <w:iCs/>
          <w:sz w:val="20"/>
          <w:szCs w:val="20"/>
        </w:rPr>
        <w:t>vii</w:t>
      </w:r>
      <w:proofErr w:type="spellEnd"/>
      <w:r w:rsidRPr="00E2297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) </w:t>
      </w:r>
      <w:r w:rsidRPr="00E2297E">
        <w:rPr>
          <w:rFonts w:ascii="Times New Roman" w:hAnsi="Times New Roman" w:cs="Times New Roman"/>
          <w:sz w:val="20"/>
          <w:szCs w:val="20"/>
        </w:rPr>
        <w:t>Elaborar procedimento de monitoramento para avaliação da efetividade do Programa de Integridade.</w:t>
      </w:r>
    </w:p>
    <w:p w14:paraId="7E521CF0" w14:textId="77777777" w:rsidR="001D4F3D" w:rsidRPr="00E2297E" w:rsidRDefault="001D4F3D" w:rsidP="001D4F3D">
      <w:pPr>
        <w:autoSpaceDE w:val="0"/>
        <w:autoSpaceDN w:val="0"/>
        <w:adjustRightInd w:val="0"/>
        <w:spacing w:after="0" w:line="36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E2297E">
        <w:rPr>
          <w:rFonts w:ascii="Times New Roman" w:hAnsi="Times New Roman" w:cs="Times New Roman"/>
          <w:b/>
          <w:bCs/>
          <w:i/>
          <w:iCs/>
          <w:sz w:val="20"/>
          <w:szCs w:val="20"/>
        </w:rPr>
        <w:t>(</w:t>
      </w:r>
      <w:proofErr w:type="spellStart"/>
      <w:r w:rsidRPr="00E2297E">
        <w:rPr>
          <w:rFonts w:ascii="Times New Roman" w:hAnsi="Times New Roman" w:cs="Times New Roman"/>
          <w:b/>
          <w:bCs/>
          <w:i/>
          <w:iCs/>
          <w:sz w:val="20"/>
          <w:szCs w:val="20"/>
        </w:rPr>
        <w:t>viii</w:t>
      </w:r>
      <w:proofErr w:type="spellEnd"/>
      <w:r w:rsidRPr="00E2297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) </w:t>
      </w:r>
      <w:r w:rsidRPr="00E2297E">
        <w:rPr>
          <w:rFonts w:ascii="Times New Roman" w:hAnsi="Times New Roman" w:cs="Times New Roman"/>
          <w:sz w:val="20"/>
          <w:szCs w:val="20"/>
        </w:rPr>
        <w:t>Documentar os procedimentos e consolidar o Programa de Integridade.</w:t>
      </w:r>
    </w:p>
    <w:p w14:paraId="2F2D2E1B" w14:textId="77777777" w:rsidR="001D4F3D" w:rsidRPr="00E2297E" w:rsidRDefault="001D4F3D" w:rsidP="001D4F3D">
      <w:pPr>
        <w:autoSpaceDE w:val="0"/>
        <w:autoSpaceDN w:val="0"/>
        <w:adjustRightInd w:val="0"/>
        <w:spacing w:after="0" w:line="360" w:lineRule="auto"/>
        <w:ind w:left="2268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2297E">
        <w:rPr>
          <w:rFonts w:ascii="Times New Roman" w:hAnsi="Times New Roman" w:cs="Times New Roman"/>
          <w:b/>
          <w:bCs/>
          <w:i/>
          <w:iCs/>
          <w:sz w:val="20"/>
          <w:szCs w:val="20"/>
        </w:rPr>
        <w:t>(</w:t>
      </w:r>
      <w:proofErr w:type="spellStart"/>
      <w:r w:rsidRPr="00E2297E">
        <w:rPr>
          <w:rFonts w:ascii="Times New Roman" w:hAnsi="Times New Roman" w:cs="Times New Roman"/>
          <w:b/>
          <w:bCs/>
          <w:i/>
          <w:iCs/>
          <w:sz w:val="20"/>
          <w:szCs w:val="20"/>
        </w:rPr>
        <w:t>ix</w:t>
      </w:r>
      <w:proofErr w:type="spellEnd"/>
      <w:r w:rsidRPr="00E2297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) </w:t>
      </w:r>
      <w:r w:rsidRPr="00E2297E">
        <w:rPr>
          <w:rFonts w:ascii="Times New Roman" w:hAnsi="Times New Roman" w:cs="Times New Roman"/>
          <w:sz w:val="20"/>
          <w:szCs w:val="20"/>
        </w:rPr>
        <w:t>Elaborar manual de relacionamento com a PGE, para os servidores da Administração Pública Estadual.</w:t>
      </w:r>
    </w:p>
    <w:p w14:paraId="734E92A7" w14:textId="77777777" w:rsidR="001D4F3D" w:rsidRPr="00FF0042" w:rsidRDefault="001D4F3D" w:rsidP="009A0CC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85D107F" w14:textId="77777777" w:rsidR="00896C8C" w:rsidRPr="00FF0042" w:rsidRDefault="00AD1A5F" w:rsidP="00E229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042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896C8C" w:rsidRPr="00FF00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empresa vencedora iniciou o projeto, que durou 12 meses.</w:t>
      </w:r>
      <w:r w:rsidRPr="00FF00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896C8C" w:rsidRPr="00FF00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entrega institucional do programa de integridade pela </w:t>
      </w:r>
      <w:r w:rsidR="001D4F3D" w:rsidRPr="00FF0042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896C8C" w:rsidRPr="00FF00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onsultoria </w:t>
      </w:r>
      <w:r w:rsidR="001D4F3D" w:rsidRPr="00FF00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contratada </w:t>
      </w:r>
      <w:r w:rsidR="00896C8C" w:rsidRPr="00FF0042">
        <w:rPr>
          <w:rFonts w:ascii="Times New Roman" w:eastAsia="Times New Roman" w:hAnsi="Times New Roman" w:cs="Times New Roman"/>
          <w:sz w:val="24"/>
          <w:szCs w:val="24"/>
          <w:lang w:eastAsia="pt-BR"/>
        </w:rPr>
        <w:t>deu-se no dia 24 de agosto de 2023.</w:t>
      </w:r>
    </w:p>
    <w:p w14:paraId="154EAD7C" w14:textId="77777777" w:rsidR="00896C8C" w:rsidRPr="00FF0042" w:rsidRDefault="00896C8C" w:rsidP="00E229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042">
        <w:rPr>
          <w:rFonts w:ascii="Times New Roman" w:eastAsia="Times New Roman" w:hAnsi="Times New Roman" w:cs="Times New Roman"/>
          <w:sz w:val="24"/>
          <w:szCs w:val="24"/>
          <w:lang w:eastAsia="pt-BR"/>
        </w:rPr>
        <w:t>Os documentos produzidos fora</w:t>
      </w:r>
      <w:r w:rsidR="009429BA" w:rsidRPr="00FF0042">
        <w:rPr>
          <w:rFonts w:ascii="Times New Roman" w:eastAsia="Times New Roman" w:hAnsi="Times New Roman" w:cs="Times New Roman"/>
          <w:sz w:val="24"/>
          <w:szCs w:val="24"/>
          <w:lang w:eastAsia="pt-BR"/>
        </w:rPr>
        <w:t>m</w:t>
      </w:r>
      <w:r w:rsidRPr="00FF0042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14:paraId="06621D41" w14:textId="77777777" w:rsidR="00E2297E" w:rsidRDefault="00E2297E" w:rsidP="009839EF">
      <w:pPr>
        <w:shd w:val="clear" w:color="auto" w:fill="FFFFFF"/>
        <w:spacing w:after="0" w:line="36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14:paraId="7D090AB8" w14:textId="77777777" w:rsidR="00F924CF" w:rsidRPr="00E2297E" w:rsidRDefault="00F924CF" w:rsidP="009839EF">
      <w:pPr>
        <w:shd w:val="clear" w:color="auto" w:fill="FFFFFF"/>
        <w:spacing w:after="0" w:line="36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E2297E">
        <w:rPr>
          <w:rFonts w:ascii="Times New Roman" w:hAnsi="Times New Roman" w:cs="Times New Roman"/>
          <w:sz w:val="20"/>
          <w:szCs w:val="20"/>
        </w:rPr>
        <w:t>1.    Relatório de Entendimento de Contexto;</w:t>
      </w:r>
    </w:p>
    <w:p w14:paraId="5EED3951" w14:textId="77777777" w:rsidR="00F924CF" w:rsidRPr="00E2297E" w:rsidRDefault="00F924CF" w:rsidP="009839EF">
      <w:pPr>
        <w:shd w:val="clear" w:color="auto" w:fill="FFFFFF"/>
        <w:spacing w:after="0" w:line="36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E2297E">
        <w:rPr>
          <w:rFonts w:ascii="Times New Roman" w:hAnsi="Times New Roman" w:cs="Times New Roman"/>
          <w:sz w:val="20"/>
          <w:szCs w:val="20"/>
        </w:rPr>
        <w:t>2.    Relatório de Avaliação de Riscos de Integridade;</w:t>
      </w:r>
    </w:p>
    <w:p w14:paraId="4DBCB7A9" w14:textId="77777777" w:rsidR="00F924CF" w:rsidRPr="00E2297E" w:rsidRDefault="00F924CF" w:rsidP="009839EF">
      <w:pPr>
        <w:shd w:val="clear" w:color="auto" w:fill="FFFFFF"/>
        <w:spacing w:after="0" w:line="36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E2297E">
        <w:rPr>
          <w:rFonts w:ascii="Times New Roman" w:hAnsi="Times New Roman" w:cs="Times New Roman"/>
          <w:sz w:val="20"/>
          <w:szCs w:val="20"/>
        </w:rPr>
        <w:t>3.    Matriz de Riscos de Integridade;</w:t>
      </w:r>
    </w:p>
    <w:p w14:paraId="5BDEA310" w14:textId="77777777" w:rsidR="00F924CF" w:rsidRPr="00E2297E" w:rsidRDefault="00F924CF" w:rsidP="009839EF">
      <w:pPr>
        <w:shd w:val="clear" w:color="auto" w:fill="FFFFFF"/>
        <w:spacing w:after="0" w:line="36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E2297E">
        <w:rPr>
          <w:rFonts w:ascii="Times New Roman" w:hAnsi="Times New Roman" w:cs="Times New Roman"/>
          <w:sz w:val="20"/>
          <w:szCs w:val="20"/>
        </w:rPr>
        <w:t>4.    Palestra de Sensibilização - 1º Treinamento;</w:t>
      </w:r>
    </w:p>
    <w:p w14:paraId="07228065" w14:textId="77777777" w:rsidR="00F924CF" w:rsidRPr="00E2297E" w:rsidRDefault="00F924CF" w:rsidP="009839EF">
      <w:pPr>
        <w:shd w:val="clear" w:color="auto" w:fill="FFFFFF"/>
        <w:spacing w:after="0" w:line="36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E2297E">
        <w:rPr>
          <w:rFonts w:ascii="Times New Roman" w:hAnsi="Times New Roman" w:cs="Times New Roman"/>
          <w:sz w:val="20"/>
          <w:szCs w:val="20"/>
        </w:rPr>
        <w:t>5.    Relatório de Avaliação do Canal de Denúncias;</w:t>
      </w:r>
    </w:p>
    <w:p w14:paraId="51A46587" w14:textId="77777777" w:rsidR="00F924CF" w:rsidRPr="00E2297E" w:rsidRDefault="00F924CF" w:rsidP="009839EF">
      <w:pPr>
        <w:shd w:val="clear" w:color="auto" w:fill="FFFFFF"/>
        <w:spacing w:after="0" w:line="36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E2297E">
        <w:rPr>
          <w:rFonts w:ascii="Times New Roman" w:hAnsi="Times New Roman" w:cs="Times New Roman"/>
          <w:sz w:val="20"/>
          <w:szCs w:val="20"/>
        </w:rPr>
        <w:t xml:space="preserve">6.    Código de Conduta dos Procuradores do Estado; </w:t>
      </w:r>
    </w:p>
    <w:p w14:paraId="2AD7C6C8" w14:textId="77777777" w:rsidR="00F924CF" w:rsidRPr="00E2297E" w:rsidRDefault="00F924CF" w:rsidP="009839EF">
      <w:pPr>
        <w:shd w:val="clear" w:color="auto" w:fill="FFFFFF"/>
        <w:spacing w:after="0" w:line="36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E2297E">
        <w:rPr>
          <w:rFonts w:ascii="Times New Roman" w:hAnsi="Times New Roman" w:cs="Times New Roman"/>
          <w:sz w:val="20"/>
          <w:szCs w:val="20"/>
        </w:rPr>
        <w:t xml:space="preserve">7.    Manual de Relacionamento com Públicos de Interesse; </w:t>
      </w:r>
    </w:p>
    <w:p w14:paraId="32F1BF39" w14:textId="77777777" w:rsidR="00F924CF" w:rsidRPr="00E2297E" w:rsidRDefault="00F924CF" w:rsidP="009839EF">
      <w:pPr>
        <w:shd w:val="clear" w:color="auto" w:fill="FFFFFF"/>
        <w:spacing w:after="0" w:line="36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E2297E">
        <w:rPr>
          <w:rFonts w:ascii="Times New Roman" w:hAnsi="Times New Roman" w:cs="Times New Roman"/>
          <w:sz w:val="20"/>
          <w:szCs w:val="20"/>
        </w:rPr>
        <w:t xml:space="preserve">8.    Plano de Comunicação; </w:t>
      </w:r>
    </w:p>
    <w:p w14:paraId="7F41BC01" w14:textId="77777777" w:rsidR="00F924CF" w:rsidRPr="00E2297E" w:rsidRDefault="00F924CF" w:rsidP="009839EF">
      <w:pPr>
        <w:shd w:val="clear" w:color="auto" w:fill="FFFFFF"/>
        <w:spacing w:after="0" w:line="36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E2297E">
        <w:rPr>
          <w:rFonts w:ascii="Times New Roman" w:hAnsi="Times New Roman" w:cs="Times New Roman"/>
          <w:sz w:val="20"/>
          <w:szCs w:val="20"/>
        </w:rPr>
        <w:t xml:space="preserve">9.    Plano de Monitoramento; </w:t>
      </w:r>
    </w:p>
    <w:p w14:paraId="17D66B73" w14:textId="77777777" w:rsidR="00F924CF" w:rsidRPr="00E2297E" w:rsidRDefault="00F924CF" w:rsidP="009839EF">
      <w:pPr>
        <w:shd w:val="clear" w:color="auto" w:fill="FFFFFF"/>
        <w:spacing w:after="0" w:line="36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E2297E">
        <w:rPr>
          <w:rFonts w:ascii="Times New Roman" w:hAnsi="Times New Roman" w:cs="Times New Roman"/>
          <w:sz w:val="20"/>
          <w:szCs w:val="20"/>
        </w:rPr>
        <w:t xml:space="preserve">10. Plano de Integridade;   </w:t>
      </w:r>
    </w:p>
    <w:p w14:paraId="17E4E2A3" w14:textId="77777777" w:rsidR="00F924CF" w:rsidRPr="00E2297E" w:rsidRDefault="00F924CF" w:rsidP="009839EF">
      <w:pPr>
        <w:shd w:val="clear" w:color="auto" w:fill="FFFFFF"/>
        <w:spacing w:after="0" w:line="36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E2297E">
        <w:rPr>
          <w:rFonts w:ascii="Times New Roman" w:hAnsi="Times New Roman" w:cs="Times New Roman"/>
          <w:sz w:val="20"/>
          <w:szCs w:val="20"/>
        </w:rPr>
        <w:t>11. Minuta do Regimento Interno do Comitê de Ética;</w:t>
      </w:r>
    </w:p>
    <w:p w14:paraId="42D7421C" w14:textId="77777777" w:rsidR="00F924CF" w:rsidRPr="00E2297E" w:rsidRDefault="00F924CF" w:rsidP="009839EF">
      <w:pPr>
        <w:shd w:val="clear" w:color="auto" w:fill="FFFFFF"/>
        <w:spacing w:after="0" w:line="36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E2297E">
        <w:rPr>
          <w:rFonts w:ascii="Times New Roman" w:hAnsi="Times New Roman" w:cs="Times New Roman"/>
          <w:sz w:val="20"/>
          <w:szCs w:val="20"/>
        </w:rPr>
        <w:t xml:space="preserve">12. Minuta da Política sobre Conflito de Interesses          </w:t>
      </w:r>
    </w:p>
    <w:p w14:paraId="570FFD2B" w14:textId="77777777" w:rsidR="00F924CF" w:rsidRPr="00E2297E" w:rsidRDefault="00F924CF" w:rsidP="009839EF">
      <w:pPr>
        <w:shd w:val="clear" w:color="auto" w:fill="FFFFFF"/>
        <w:spacing w:after="0" w:line="36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E2297E">
        <w:rPr>
          <w:rFonts w:ascii="Times New Roman" w:hAnsi="Times New Roman" w:cs="Times New Roman"/>
          <w:sz w:val="20"/>
          <w:szCs w:val="20"/>
        </w:rPr>
        <w:t>a.    Modelo de Declaração de atividades fora das atribuições institucionais (Anexo A da Política sobre Conflito de Interesses)</w:t>
      </w:r>
    </w:p>
    <w:p w14:paraId="1B704206" w14:textId="77777777" w:rsidR="00F924CF" w:rsidRPr="00E2297E" w:rsidRDefault="00F924CF" w:rsidP="009839EF">
      <w:pPr>
        <w:shd w:val="clear" w:color="auto" w:fill="FFFFFF"/>
        <w:spacing w:after="0" w:line="36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E2297E">
        <w:rPr>
          <w:rFonts w:ascii="Times New Roman" w:hAnsi="Times New Roman" w:cs="Times New Roman"/>
          <w:sz w:val="20"/>
          <w:szCs w:val="20"/>
        </w:rPr>
        <w:t>b.    Procedimento Operacional Padrão de Análise de Consulta sobre Conflito de Interesse (Anexo B da Política sobre Conflito de Interesses);</w:t>
      </w:r>
    </w:p>
    <w:p w14:paraId="3CA1AD22" w14:textId="77777777" w:rsidR="00F924CF" w:rsidRPr="00E2297E" w:rsidRDefault="00F924CF" w:rsidP="009839EF">
      <w:pPr>
        <w:shd w:val="clear" w:color="auto" w:fill="FFFFFF"/>
        <w:spacing w:after="0" w:line="36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E2297E">
        <w:rPr>
          <w:rFonts w:ascii="Times New Roman" w:hAnsi="Times New Roman" w:cs="Times New Roman"/>
          <w:sz w:val="20"/>
          <w:szCs w:val="20"/>
        </w:rPr>
        <w:t>13. Minuta da Política sobre o recebimento de brindes, presentes e hospitalidades</w:t>
      </w:r>
    </w:p>
    <w:p w14:paraId="217BB9BC" w14:textId="77777777" w:rsidR="00F924CF" w:rsidRPr="00E2297E" w:rsidRDefault="00F924CF" w:rsidP="009839EF">
      <w:pPr>
        <w:shd w:val="clear" w:color="auto" w:fill="FFFFFF"/>
        <w:spacing w:after="0" w:line="36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E2297E">
        <w:rPr>
          <w:rFonts w:ascii="Times New Roman" w:hAnsi="Times New Roman" w:cs="Times New Roman"/>
          <w:sz w:val="20"/>
          <w:szCs w:val="20"/>
        </w:rPr>
        <w:t>a.    Formulário de consulta para o recebimento de hospitalidades (Anexo A da Política sobre o recebimento de brindes, presentes e hospitalidades)</w:t>
      </w:r>
    </w:p>
    <w:p w14:paraId="2291269C" w14:textId="77777777" w:rsidR="00F924CF" w:rsidRPr="00E2297E" w:rsidRDefault="00F924CF" w:rsidP="009839EF">
      <w:pPr>
        <w:shd w:val="clear" w:color="auto" w:fill="FFFFFF"/>
        <w:spacing w:after="0" w:line="36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E2297E">
        <w:rPr>
          <w:rFonts w:ascii="Times New Roman" w:hAnsi="Times New Roman" w:cs="Times New Roman"/>
          <w:sz w:val="20"/>
          <w:szCs w:val="20"/>
        </w:rPr>
        <w:t xml:space="preserve">b.    Relatório de análise de consulta para o recebimento de hospitalidades (Anexo B da Política sobre o recebimento de brindes, presentes e hospitalidades) </w:t>
      </w:r>
    </w:p>
    <w:p w14:paraId="3582E2D3" w14:textId="77777777" w:rsidR="00F924CF" w:rsidRPr="00E2297E" w:rsidRDefault="00F924CF" w:rsidP="009839EF">
      <w:pPr>
        <w:shd w:val="clear" w:color="auto" w:fill="FFFFFF"/>
        <w:spacing w:after="0" w:line="36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E2297E">
        <w:rPr>
          <w:rFonts w:ascii="Times New Roman" w:hAnsi="Times New Roman" w:cs="Times New Roman"/>
          <w:sz w:val="20"/>
          <w:szCs w:val="20"/>
        </w:rPr>
        <w:t>14. Minuta da Política do Sistema de Gestão de Denúncias</w:t>
      </w:r>
    </w:p>
    <w:p w14:paraId="79447C4F" w14:textId="77777777" w:rsidR="00F924CF" w:rsidRPr="00E2297E" w:rsidRDefault="00F924CF" w:rsidP="009839EF">
      <w:pPr>
        <w:shd w:val="clear" w:color="auto" w:fill="FFFFFF"/>
        <w:spacing w:after="0" w:line="36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E2297E">
        <w:rPr>
          <w:rFonts w:ascii="Times New Roman" w:hAnsi="Times New Roman" w:cs="Times New Roman"/>
          <w:sz w:val="20"/>
          <w:szCs w:val="20"/>
        </w:rPr>
        <w:lastRenderedPageBreak/>
        <w:t>a.    Minuta Procedimento Operacional Padrão para o Sistema de Gestão de Denúncias (Anexo único da Política do Sistema de Gestão de Denúncias);</w:t>
      </w:r>
    </w:p>
    <w:p w14:paraId="5361E3BA" w14:textId="77777777" w:rsidR="00F924CF" w:rsidRPr="00E2297E" w:rsidRDefault="00F924CF" w:rsidP="009839EF">
      <w:pPr>
        <w:shd w:val="clear" w:color="auto" w:fill="FFFFFF"/>
        <w:spacing w:after="0" w:line="36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E2297E">
        <w:rPr>
          <w:rFonts w:ascii="Times New Roman" w:hAnsi="Times New Roman" w:cs="Times New Roman"/>
          <w:sz w:val="20"/>
          <w:szCs w:val="20"/>
        </w:rPr>
        <w:t>15. Minuta da Política sobre Prevenção e Enfrentamento de Assédio.</w:t>
      </w:r>
    </w:p>
    <w:p w14:paraId="6D6A2851" w14:textId="77777777" w:rsidR="00F924CF" w:rsidRPr="00FF0042" w:rsidRDefault="00F924CF" w:rsidP="001D4F3D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C998BC9" w14:textId="77777777" w:rsidR="00F924CF" w:rsidRPr="00FF0042" w:rsidRDefault="00AD1A5F" w:rsidP="00E2297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042">
        <w:rPr>
          <w:rFonts w:ascii="Times New Roman" w:hAnsi="Times New Roman" w:cs="Times New Roman"/>
          <w:sz w:val="24"/>
          <w:szCs w:val="24"/>
        </w:rPr>
        <w:t xml:space="preserve">Tratou-se, como podemos observar acima, de uma entrega de um </w:t>
      </w:r>
      <w:r w:rsidR="009839EF" w:rsidRPr="00FF0042">
        <w:rPr>
          <w:rFonts w:ascii="Times New Roman" w:hAnsi="Times New Roman" w:cs="Times New Roman"/>
          <w:sz w:val="24"/>
          <w:szCs w:val="24"/>
        </w:rPr>
        <w:t>programa de</w:t>
      </w:r>
      <w:r w:rsidRPr="00FF0042">
        <w:rPr>
          <w:rFonts w:ascii="Times New Roman" w:hAnsi="Times New Roman" w:cs="Times New Roman"/>
          <w:sz w:val="24"/>
          <w:szCs w:val="24"/>
        </w:rPr>
        <w:t xml:space="preserve"> integridade completo, que deverá ser implementado e constantemente monitorado pela PGE/ES.</w:t>
      </w:r>
    </w:p>
    <w:p w14:paraId="49946846" w14:textId="77777777" w:rsidR="00AD1A5F" w:rsidRPr="00FF0042" w:rsidRDefault="00AE0A11" w:rsidP="00E2297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042">
        <w:rPr>
          <w:rFonts w:ascii="Times New Roman" w:hAnsi="Times New Roman" w:cs="Times New Roman"/>
          <w:sz w:val="24"/>
          <w:szCs w:val="24"/>
        </w:rPr>
        <w:t>Espera-se que o</w:t>
      </w:r>
      <w:r w:rsidR="00AD1A5F" w:rsidRPr="00FF0042">
        <w:rPr>
          <w:rFonts w:ascii="Times New Roman" w:hAnsi="Times New Roman" w:cs="Times New Roman"/>
          <w:sz w:val="24"/>
          <w:szCs w:val="24"/>
        </w:rPr>
        <w:t xml:space="preserve"> salto qualitativo da entrega à sociedade </w:t>
      </w:r>
      <w:r w:rsidRPr="00FF0042">
        <w:rPr>
          <w:rFonts w:ascii="Times New Roman" w:hAnsi="Times New Roman" w:cs="Times New Roman"/>
          <w:sz w:val="24"/>
          <w:szCs w:val="24"/>
        </w:rPr>
        <w:t xml:space="preserve">pela PGE/ES seja enorme, afastando cada vez mais a visão </w:t>
      </w:r>
      <w:r w:rsidR="00E2297E">
        <w:rPr>
          <w:rFonts w:ascii="Times New Roman" w:hAnsi="Times New Roman" w:cs="Times New Roman"/>
          <w:sz w:val="24"/>
          <w:szCs w:val="24"/>
        </w:rPr>
        <w:t xml:space="preserve">de interesse público do âmbito </w:t>
      </w:r>
      <w:r w:rsidRPr="00FF0042">
        <w:rPr>
          <w:rFonts w:ascii="Times New Roman" w:hAnsi="Times New Roman" w:cs="Times New Roman"/>
          <w:sz w:val="24"/>
          <w:szCs w:val="24"/>
        </w:rPr>
        <w:t>individua</w:t>
      </w:r>
      <w:r w:rsidR="00E2297E">
        <w:rPr>
          <w:rFonts w:ascii="Times New Roman" w:hAnsi="Times New Roman" w:cs="Times New Roman"/>
          <w:sz w:val="24"/>
          <w:szCs w:val="24"/>
        </w:rPr>
        <w:t>l</w:t>
      </w:r>
      <w:r w:rsidRPr="00FF0042">
        <w:rPr>
          <w:rFonts w:ascii="Times New Roman" w:hAnsi="Times New Roman" w:cs="Times New Roman"/>
          <w:sz w:val="24"/>
          <w:szCs w:val="24"/>
        </w:rPr>
        <w:t xml:space="preserve"> dos procuradores e servidores, que devem se alinhar com os objetivos da instituição, </w:t>
      </w:r>
      <w:r w:rsidR="00E2297E">
        <w:rPr>
          <w:rFonts w:ascii="Times New Roman" w:hAnsi="Times New Roman" w:cs="Times New Roman"/>
          <w:sz w:val="24"/>
          <w:szCs w:val="24"/>
        </w:rPr>
        <w:t>previstos em</w:t>
      </w:r>
      <w:r w:rsidRPr="00FF0042">
        <w:rPr>
          <w:rFonts w:ascii="Times New Roman" w:hAnsi="Times New Roman" w:cs="Times New Roman"/>
          <w:sz w:val="24"/>
          <w:szCs w:val="24"/>
        </w:rPr>
        <w:t xml:space="preserve"> seu programa de integridade.</w:t>
      </w:r>
    </w:p>
    <w:p w14:paraId="5D711F7E" w14:textId="77777777" w:rsidR="00655495" w:rsidRPr="00FF0042" w:rsidRDefault="00655495" w:rsidP="009A0CC7">
      <w:pPr>
        <w:shd w:val="clear" w:color="auto" w:fill="FFFFFF"/>
        <w:spacing w:after="0" w:line="36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14:paraId="57D20B59" w14:textId="77777777" w:rsidR="00E2297E" w:rsidRDefault="00E2297E" w:rsidP="009A0CC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655495" w:rsidRPr="00FF004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2297E">
        <w:rPr>
          <w:rFonts w:ascii="Times New Roman" w:hAnsi="Times New Roman" w:cs="Times New Roman"/>
          <w:b/>
          <w:sz w:val="24"/>
          <w:szCs w:val="24"/>
        </w:rPr>
        <w:t>A ESSENCIALIDADE DOS PROGRAMAS DE INTEGRIDADE</w:t>
      </w:r>
      <w:r>
        <w:rPr>
          <w:rFonts w:ascii="Times New Roman" w:hAnsi="Times New Roman" w:cs="Times New Roman"/>
          <w:b/>
          <w:sz w:val="24"/>
          <w:szCs w:val="24"/>
        </w:rPr>
        <w:t xml:space="preserve"> NAS PROCURADORIAS DOS ESTADOS E DO DISTRITO FEDERAL.</w:t>
      </w:r>
    </w:p>
    <w:p w14:paraId="300A48B9" w14:textId="77777777" w:rsidR="00D439EA" w:rsidRPr="00FF0042" w:rsidRDefault="00D439EA" w:rsidP="00E229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042">
        <w:rPr>
          <w:rFonts w:ascii="Times New Roman" w:hAnsi="Times New Roman" w:cs="Times New Roman"/>
          <w:sz w:val="24"/>
          <w:szCs w:val="24"/>
        </w:rPr>
        <w:t>As P</w:t>
      </w:r>
      <w:r w:rsidR="005E547A" w:rsidRPr="00FF0042">
        <w:rPr>
          <w:rFonts w:ascii="Times New Roman" w:hAnsi="Times New Roman" w:cs="Times New Roman"/>
          <w:sz w:val="24"/>
          <w:szCs w:val="24"/>
        </w:rPr>
        <w:t xml:space="preserve">rocuradorias </w:t>
      </w:r>
      <w:r w:rsidRPr="00FF0042">
        <w:rPr>
          <w:rFonts w:ascii="Times New Roman" w:hAnsi="Times New Roman" w:cs="Times New Roman"/>
          <w:sz w:val="24"/>
          <w:szCs w:val="24"/>
        </w:rPr>
        <w:t>G</w:t>
      </w:r>
      <w:r w:rsidR="005E547A" w:rsidRPr="00FF0042">
        <w:rPr>
          <w:rFonts w:ascii="Times New Roman" w:hAnsi="Times New Roman" w:cs="Times New Roman"/>
          <w:sz w:val="24"/>
          <w:szCs w:val="24"/>
        </w:rPr>
        <w:t xml:space="preserve">erais dos </w:t>
      </w:r>
      <w:r w:rsidRPr="00FF0042">
        <w:rPr>
          <w:rFonts w:ascii="Times New Roman" w:hAnsi="Times New Roman" w:cs="Times New Roman"/>
          <w:sz w:val="24"/>
          <w:szCs w:val="24"/>
        </w:rPr>
        <w:t>Es</w:t>
      </w:r>
      <w:r w:rsidR="005E547A" w:rsidRPr="00FF0042">
        <w:rPr>
          <w:rFonts w:ascii="Times New Roman" w:hAnsi="Times New Roman" w:cs="Times New Roman"/>
          <w:sz w:val="24"/>
          <w:szCs w:val="24"/>
        </w:rPr>
        <w:t>tados e do Distrito Federal</w:t>
      </w:r>
      <w:r w:rsidRPr="00FF0042">
        <w:rPr>
          <w:rFonts w:ascii="Times New Roman" w:hAnsi="Times New Roman" w:cs="Times New Roman"/>
          <w:sz w:val="24"/>
          <w:szCs w:val="24"/>
        </w:rPr>
        <w:t xml:space="preserve">, como órgão também de controle da legalidade das ações estatais, tem o dever de </w:t>
      </w:r>
      <w:r w:rsidR="005E547A" w:rsidRPr="00FF0042">
        <w:rPr>
          <w:rFonts w:ascii="Times New Roman" w:hAnsi="Times New Roman" w:cs="Times New Roman"/>
          <w:sz w:val="24"/>
          <w:szCs w:val="24"/>
        </w:rPr>
        <w:t>regular</w:t>
      </w:r>
      <w:r w:rsidRPr="00FF0042">
        <w:rPr>
          <w:rFonts w:ascii="Times New Roman" w:hAnsi="Times New Roman" w:cs="Times New Roman"/>
          <w:sz w:val="24"/>
          <w:szCs w:val="24"/>
        </w:rPr>
        <w:t xml:space="preserve"> as suas estruturas internas de governança e implementar seus programas de integridade.</w:t>
      </w:r>
    </w:p>
    <w:p w14:paraId="1594B08F" w14:textId="77777777" w:rsidR="005E547A" w:rsidRPr="00FF0042" w:rsidRDefault="00D439EA" w:rsidP="00E229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042">
        <w:rPr>
          <w:rFonts w:ascii="Times New Roman" w:hAnsi="Times New Roman" w:cs="Times New Roman"/>
          <w:sz w:val="24"/>
          <w:szCs w:val="24"/>
        </w:rPr>
        <w:t>Especificamente em relação à PGE/ES, tornou-se obrigatória a implantação de</w:t>
      </w:r>
      <w:r w:rsidR="005E547A" w:rsidRPr="00FF0042">
        <w:rPr>
          <w:rFonts w:ascii="Times New Roman" w:hAnsi="Times New Roman" w:cs="Times New Roman"/>
          <w:sz w:val="24"/>
          <w:szCs w:val="24"/>
        </w:rPr>
        <w:t xml:space="preserve"> um programa de integridade, por meio da edição da Lei estadual nº 10.993/2019.</w:t>
      </w:r>
    </w:p>
    <w:p w14:paraId="04461F24" w14:textId="77777777" w:rsidR="00D439EA" w:rsidRPr="00FF0042" w:rsidRDefault="005E547A" w:rsidP="00E229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042">
        <w:rPr>
          <w:rFonts w:ascii="Times New Roman" w:hAnsi="Times New Roman" w:cs="Times New Roman"/>
          <w:sz w:val="24"/>
          <w:szCs w:val="24"/>
        </w:rPr>
        <w:t xml:space="preserve">Apesar da obrigatoriedade instituída em Lei, </w:t>
      </w:r>
      <w:r w:rsidR="00D439EA" w:rsidRPr="00FF0042">
        <w:rPr>
          <w:rFonts w:ascii="Times New Roman" w:hAnsi="Times New Roman" w:cs="Times New Roman"/>
          <w:sz w:val="24"/>
          <w:szCs w:val="24"/>
        </w:rPr>
        <w:t xml:space="preserve">entendemos que a estruturação de programas de integridade é inerente à atuação das </w:t>
      </w:r>
      <w:proofErr w:type="spellStart"/>
      <w:r w:rsidR="00D439EA" w:rsidRPr="00FF0042">
        <w:rPr>
          <w:rFonts w:ascii="Times New Roman" w:hAnsi="Times New Roman" w:cs="Times New Roman"/>
          <w:sz w:val="24"/>
          <w:szCs w:val="24"/>
        </w:rPr>
        <w:t>PGEs</w:t>
      </w:r>
      <w:proofErr w:type="spellEnd"/>
      <w:r w:rsidR="00D439EA" w:rsidRPr="00FF0042">
        <w:rPr>
          <w:rFonts w:ascii="Times New Roman" w:hAnsi="Times New Roman" w:cs="Times New Roman"/>
          <w:sz w:val="24"/>
          <w:szCs w:val="24"/>
        </w:rPr>
        <w:t>, de forma que se torna essencial que as procuradorias tenham estruturas de governança e programas de integridade sólidos e efetivos.</w:t>
      </w:r>
    </w:p>
    <w:p w14:paraId="11255C9B" w14:textId="77777777" w:rsidR="00C87693" w:rsidRPr="00FF0042" w:rsidRDefault="00C87693" w:rsidP="00E229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042">
        <w:rPr>
          <w:rFonts w:ascii="Times New Roman" w:hAnsi="Times New Roman" w:cs="Times New Roman"/>
          <w:sz w:val="24"/>
          <w:szCs w:val="24"/>
        </w:rPr>
        <w:t>A boa governança pública</w:t>
      </w:r>
      <w:r w:rsidR="005E547A" w:rsidRPr="00FF0042">
        <w:rPr>
          <w:rFonts w:ascii="Times New Roman" w:hAnsi="Times New Roman" w:cs="Times New Roman"/>
          <w:sz w:val="24"/>
          <w:szCs w:val="24"/>
        </w:rPr>
        <w:t xml:space="preserve"> </w:t>
      </w:r>
      <w:r w:rsidRPr="00FF0042">
        <w:rPr>
          <w:rFonts w:ascii="Times New Roman" w:hAnsi="Times New Roman" w:cs="Times New Roman"/>
          <w:sz w:val="24"/>
          <w:szCs w:val="24"/>
        </w:rPr>
        <w:t xml:space="preserve">passa não só por implementar a ética, no sentido de controles contra fraude e atos ilícitos. Vai muito mais além. </w:t>
      </w:r>
      <w:r w:rsidR="005E547A" w:rsidRPr="00FF0042">
        <w:rPr>
          <w:rFonts w:ascii="Times New Roman" w:hAnsi="Times New Roman" w:cs="Times New Roman"/>
          <w:sz w:val="24"/>
          <w:szCs w:val="24"/>
        </w:rPr>
        <w:t xml:space="preserve">Impõe ao gestor </w:t>
      </w:r>
      <w:r w:rsidRPr="00FF0042">
        <w:rPr>
          <w:rFonts w:ascii="Times New Roman" w:hAnsi="Times New Roman" w:cs="Times New Roman"/>
          <w:sz w:val="24"/>
          <w:szCs w:val="24"/>
        </w:rPr>
        <w:t xml:space="preserve">público a necessidade de fomentar e estabelecer </w:t>
      </w:r>
      <w:r w:rsidR="005E547A" w:rsidRPr="00FF0042">
        <w:rPr>
          <w:rFonts w:ascii="Times New Roman" w:hAnsi="Times New Roman" w:cs="Times New Roman"/>
          <w:sz w:val="24"/>
          <w:szCs w:val="24"/>
        </w:rPr>
        <w:t xml:space="preserve">sua </w:t>
      </w:r>
      <w:r w:rsidRPr="00FF0042">
        <w:rPr>
          <w:rFonts w:ascii="Times New Roman" w:hAnsi="Times New Roman" w:cs="Times New Roman"/>
          <w:sz w:val="24"/>
          <w:szCs w:val="24"/>
        </w:rPr>
        <w:t>atuação com respeito à inclusão, erradicação do preconceito e de qualquer forma de discriminação.</w:t>
      </w:r>
    </w:p>
    <w:p w14:paraId="615E6672" w14:textId="77777777" w:rsidR="00C87693" w:rsidRPr="00FF0042" w:rsidRDefault="005E547A" w:rsidP="00E229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042">
        <w:rPr>
          <w:rFonts w:ascii="Times New Roman" w:hAnsi="Times New Roman" w:cs="Times New Roman"/>
          <w:sz w:val="24"/>
          <w:szCs w:val="24"/>
        </w:rPr>
        <w:t>Buscando a estruturar sua governança interna bem como seus programas de integridade</w:t>
      </w:r>
      <w:r w:rsidR="00C87693" w:rsidRPr="00FF0042">
        <w:rPr>
          <w:rFonts w:ascii="Times New Roman" w:hAnsi="Times New Roman" w:cs="Times New Roman"/>
          <w:sz w:val="24"/>
          <w:szCs w:val="24"/>
        </w:rPr>
        <w:t xml:space="preserve">, as </w:t>
      </w:r>
      <w:proofErr w:type="spellStart"/>
      <w:r w:rsidR="00C87693" w:rsidRPr="00FF0042">
        <w:rPr>
          <w:rFonts w:ascii="Times New Roman" w:hAnsi="Times New Roman" w:cs="Times New Roman"/>
          <w:sz w:val="24"/>
          <w:szCs w:val="24"/>
        </w:rPr>
        <w:t>PGEs</w:t>
      </w:r>
      <w:proofErr w:type="spellEnd"/>
      <w:r w:rsidR="00C87693" w:rsidRPr="00FF0042">
        <w:rPr>
          <w:rFonts w:ascii="Times New Roman" w:hAnsi="Times New Roman" w:cs="Times New Roman"/>
          <w:sz w:val="24"/>
          <w:szCs w:val="24"/>
        </w:rPr>
        <w:t xml:space="preserve"> estariam não só na </w:t>
      </w:r>
      <w:r w:rsidRPr="00FF0042">
        <w:rPr>
          <w:rFonts w:ascii="Times New Roman" w:hAnsi="Times New Roman" w:cs="Times New Roman"/>
          <w:sz w:val="24"/>
          <w:szCs w:val="24"/>
        </w:rPr>
        <w:t>dianteira</w:t>
      </w:r>
      <w:r w:rsidR="00C87693" w:rsidRPr="00FF0042">
        <w:rPr>
          <w:rFonts w:ascii="Times New Roman" w:hAnsi="Times New Roman" w:cs="Times New Roman"/>
          <w:sz w:val="24"/>
          <w:szCs w:val="24"/>
        </w:rPr>
        <w:t xml:space="preserve"> em implementar a meta 16 dos Objetivos de Desenvolvimento Sustentável da ONU, </w:t>
      </w:r>
      <w:r w:rsidRPr="00FF0042">
        <w:rPr>
          <w:rFonts w:ascii="Times New Roman" w:hAnsi="Times New Roman" w:cs="Times New Roman"/>
          <w:sz w:val="24"/>
          <w:szCs w:val="24"/>
        </w:rPr>
        <w:t xml:space="preserve">que trata especificamente sobre ações anticorrupção, mas também </w:t>
      </w:r>
      <w:r w:rsidR="00C87693" w:rsidRPr="00FF0042">
        <w:rPr>
          <w:rFonts w:ascii="Times New Roman" w:hAnsi="Times New Roman" w:cs="Times New Roman"/>
          <w:sz w:val="24"/>
          <w:szCs w:val="24"/>
        </w:rPr>
        <w:t xml:space="preserve">como todos os 17 </w:t>
      </w:r>
      <w:r w:rsidRPr="00FF0042">
        <w:rPr>
          <w:rFonts w:ascii="Times New Roman" w:hAnsi="Times New Roman" w:cs="Times New Roman"/>
          <w:sz w:val="24"/>
          <w:szCs w:val="24"/>
        </w:rPr>
        <w:t>Objetivos de Desenvolvimento Sustentável,</w:t>
      </w:r>
      <w:r w:rsidR="00C87693" w:rsidRPr="00FF0042">
        <w:rPr>
          <w:rFonts w:ascii="Times New Roman" w:hAnsi="Times New Roman" w:cs="Times New Roman"/>
          <w:sz w:val="24"/>
          <w:szCs w:val="24"/>
        </w:rPr>
        <w:t xml:space="preserve"> estando, assim, também perfeitamente alinhadas coma agenda ESG.</w:t>
      </w:r>
    </w:p>
    <w:p w14:paraId="7D8D0FD5" w14:textId="77777777" w:rsidR="00CB4BF0" w:rsidRPr="00FF0042" w:rsidRDefault="005E547A" w:rsidP="00E229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042">
        <w:rPr>
          <w:rFonts w:ascii="Times New Roman" w:hAnsi="Times New Roman" w:cs="Times New Roman"/>
          <w:sz w:val="24"/>
          <w:szCs w:val="24"/>
        </w:rPr>
        <w:t xml:space="preserve">Agindo </w:t>
      </w:r>
      <w:r w:rsidR="00E2297E">
        <w:rPr>
          <w:rFonts w:ascii="Times New Roman" w:hAnsi="Times New Roman" w:cs="Times New Roman"/>
          <w:sz w:val="24"/>
          <w:szCs w:val="24"/>
        </w:rPr>
        <w:t>segundo essas diretrizes</w:t>
      </w:r>
      <w:r w:rsidRPr="00FF0042">
        <w:rPr>
          <w:rFonts w:ascii="Times New Roman" w:hAnsi="Times New Roman" w:cs="Times New Roman"/>
          <w:sz w:val="24"/>
          <w:szCs w:val="24"/>
        </w:rPr>
        <w:t xml:space="preserve">, as </w:t>
      </w:r>
      <w:proofErr w:type="spellStart"/>
      <w:r w:rsidR="00CB4BF0" w:rsidRPr="00FF0042">
        <w:rPr>
          <w:rFonts w:ascii="Times New Roman" w:hAnsi="Times New Roman" w:cs="Times New Roman"/>
          <w:sz w:val="24"/>
          <w:szCs w:val="24"/>
        </w:rPr>
        <w:t>PGEs</w:t>
      </w:r>
      <w:proofErr w:type="spellEnd"/>
      <w:r w:rsidR="00CB4BF0" w:rsidRPr="00FF0042">
        <w:rPr>
          <w:rFonts w:ascii="Times New Roman" w:hAnsi="Times New Roman" w:cs="Times New Roman"/>
          <w:sz w:val="24"/>
          <w:szCs w:val="24"/>
        </w:rPr>
        <w:t xml:space="preserve"> </w:t>
      </w:r>
      <w:r w:rsidR="00D439EA" w:rsidRPr="00FF0042">
        <w:rPr>
          <w:rFonts w:ascii="Times New Roman" w:hAnsi="Times New Roman" w:cs="Times New Roman"/>
          <w:sz w:val="24"/>
          <w:szCs w:val="24"/>
        </w:rPr>
        <w:t>traçariam</w:t>
      </w:r>
      <w:r w:rsidR="00CB4BF0" w:rsidRPr="00FF0042">
        <w:rPr>
          <w:rFonts w:ascii="Times New Roman" w:hAnsi="Times New Roman" w:cs="Times New Roman"/>
          <w:sz w:val="24"/>
          <w:szCs w:val="24"/>
        </w:rPr>
        <w:t xml:space="preserve"> um caminho necessário e sem volta para a construção de um mundo inclusivo, ético</w:t>
      </w:r>
      <w:r w:rsidR="008E0D22">
        <w:rPr>
          <w:rFonts w:ascii="Times New Roman" w:hAnsi="Times New Roman" w:cs="Times New Roman"/>
          <w:sz w:val="24"/>
          <w:szCs w:val="24"/>
        </w:rPr>
        <w:t xml:space="preserve"> e</w:t>
      </w:r>
      <w:r w:rsidR="00CB4BF0" w:rsidRPr="00FF0042">
        <w:rPr>
          <w:rFonts w:ascii="Times New Roman" w:hAnsi="Times New Roman" w:cs="Times New Roman"/>
          <w:sz w:val="24"/>
          <w:szCs w:val="24"/>
        </w:rPr>
        <w:t xml:space="preserve"> sustentável.</w:t>
      </w:r>
    </w:p>
    <w:p w14:paraId="27A55837" w14:textId="77777777" w:rsidR="00CB4BF0" w:rsidRPr="00FF0042" w:rsidRDefault="00CB4BF0" w:rsidP="009A0CC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D35F6F2" w14:textId="77777777" w:rsidR="00686E36" w:rsidRPr="00FF0042" w:rsidRDefault="00E2297E" w:rsidP="005E547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655495" w:rsidRPr="00FF004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0534C">
        <w:rPr>
          <w:rFonts w:ascii="Times New Roman" w:hAnsi="Times New Roman" w:cs="Times New Roman"/>
          <w:b/>
          <w:sz w:val="24"/>
          <w:szCs w:val="24"/>
        </w:rPr>
        <w:t>REFERÊNCIAS BIBLIOGRÁFICAS.</w:t>
      </w:r>
    </w:p>
    <w:p w14:paraId="6A4F67E5" w14:textId="77777777" w:rsidR="0016423A" w:rsidRPr="00FF0042" w:rsidRDefault="0016423A" w:rsidP="00415C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51AF0F" w14:textId="77777777" w:rsidR="00780C4E" w:rsidRDefault="00780C4E" w:rsidP="00F85B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0042">
        <w:rPr>
          <w:rFonts w:ascii="Times New Roman" w:hAnsi="Times New Roman" w:cs="Times New Roman"/>
          <w:sz w:val="24"/>
          <w:szCs w:val="24"/>
        </w:rPr>
        <w:lastRenderedPageBreak/>
        <w:t xml:space="preserve">BEVIR, M. </w:t>
      </w:r>
      <w:r w:rsidRPr="00FF0042">
        <w:rPr>
          <w:rFonts w:ascii="Times New Roman" w:hAnsi="Times New Roman" w:cs="Times New Roman"/>
          <w:b/>
          <w:sz w:val="24"/>
          <w:szCs w:val="24"/>
        </w:rPr>
        <w:t>Governança democrática: uma genealogia</w:t>
      </w:r>
      <w:r w:rsidRPr="00FF0042">
        <w:rPr>
          <w:rFonts w:ascii="Times New Roman" w:hAnsi="Times New Roman" w:cs="Times New Roman"/>
          <w:sz w:val="24"/>
          <w:szCs w:val="24"/>
        </w:rPr>
        <w:t xml:space="preserve">. </w:t>
      </w:r>
      <w:r w:rsidRPr="00A60C4F">
        <w:rPr>
          <w:rFonts w:ascii="Times New Roman" w:hAnsi="Times New Roman" w:cs="Times New Roman"/>
          <w:sz w:val="24"/>
          <w:szCs w:val="24"/>
          <w:lang w:val="en-US"/>
        </w:rPr>
        <w:t xml:space="preserve">Rev. Sociol. Polit., v. 19, n. 39, p. 103-114, jun. 2011. </w:t>
      </w:r>
      <w:r w:rsidRPr="00FF0042">
        <w:rPr>
          <w:rFonts w:ascii="Times New Roman" w:hAnsi="Times New Roman" w:cs="Times New Roman"/>
          <w:sz w:val="24"/>
          <w:szCs w:val="24"/>
        </w:rPr>
        <w:t>Disponível em: &lt;https://revistas.ufpr.br/rsp/article/view/31688/20208&gt;. Acesso em: 25 ago. 20</w:t>
      </w:r>
      <w:r w:rsidR="001A0715">
        <w:rPr>
          <w:rFonts w:ascii="Times New Roman" w:hAnsi="Times New Roman" w:cs="Times New Roman"/>
          <w:sz w:val="24"/>
          <w:szCs w:val="24"/>
        </w:rPr>
        <w:t>23</w:t>
      </w:r>
      <w:r w:rsidRPr="00FF0042">
        <w:rPr>
          <w:rFonts w:ascii="Times New Roman" w:hAnsi="Times New Roman" w:cs="Times New Roman"/>
          <w:sz w:val="24"/>
          <w:szCs w:val="24"/>
        </w:rPr>
        <w:t>.</w:t>
      </w:r>
    </w:p>
    <w:p w14:paraId="6FB59761" w14:textId="77777777" w:rsidR="00F85B94" w:rsidRPr="00FF0042" w:rsidRDefault="00F85B94" w:rsidP="00F85B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47D68A4" w14:textId="77777777" w:rsidR="00CB4BF0" w:rsidRPr="001A0715" w:rsidRDefault="009839EF" w:rsidP="00F85B9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A0715">
        <w:rPr>
          <w:rFonts w:ascii="Times New Roman" w:hAnsi="Times New Roman" w:cs="Times New Roman"/>
          <w:sz w:val="24"/>
          <w:szCs w:val="24"/>
        </w:rPr>
        <w:t xml:space="preserve">BRASIL. </w:t>
      </w:r>
      <w:r w:rsidR="00CB4BF0" w:rsidRPr="001A0715">
        <w:rPr>
          <w:rFonts w:ascii="Times New Roman" w:hAnsi="Times New Roman" w:cs="Times New Roman"/>
          <w:b/>
          <w:sz w:val="24"/>
          <w:szCs w:val="24"/>
        </w:rPr>
        <w:t>Guia de Implantação de Programa de Integridades nas Empresas. Orientações para a Gestão da Integridade nas Empresas Estatais Federais</w:t>
      </w:r>
      <w:r w:rsidRPr="001A0715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CB4BF0" w:rsidRPr="001A0715">
        <w:rPr>
          <w:rFonts w:ascii="Times New Roman" w:hAnsi="Times New Roman" w:cs="Times New Roman"/>
          <w:sz w:val="24"/>
          <w:szCs w:val="24"/>
        </w:rPr>
        <w:t>CONTROLADORIA-GERAL DA UNIÃO – CGU</w:t>
      </w:r>
      <w:r w:rsidR="00F85B94" w:rsidRPr="001A071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A0715" w:rsidRPr="001A071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Brasília, dez. 2015.</w:t>
      </w:r>
      <w:r w:rsidR="001A0715" w:rsidRPr="001A0715">
        <w:rPr>
          <w:rFonts w:ascii="Times New Roman" w:hAnsi="Times New Roman" w:cs="Times New Roman"/>
          <w:sz w:val="24"/>
          <w:szCs w:val="24"/>
        </w:rPr>
        <w:t xml:space="preserve"> Disponível em: &lt;</w:t>
      </w:r>
      <w:r w:rsidR="00CB4BF0" w:rsidRPr="001A0715">
        <w:rPr>
          <w:rFonts w:ascii="Times New Roman" w:hAnsi="Times New Roman" w:cs="Times New Roman"/>
          <w:sz w:val="24"/>
          <w:szCs w:val="24"/>
        </w:rPr>
        <w:t>https://wiki.cgu.gov.br/index.php/Guia_%E2%80%93_Implanta%C3%A7%C3%A3o_de_Programa_de_Integridade_em_Empresas_Estatais</w:t>
      </w:r>
      <w:r w:rsidR="001A0715" w:rsidRPr="001A0715">
        <w:rPr>
          <w:rFonts w:ascii="Times New Roman" w:hAnsi="Times New Roman" w:cs="Times New Roman"/>
          <w:sz w:val="24"/>
          <w:szCs w:val="24"/>
        </w:rPr>
        <w:t>&gt;</w:t>
      </w:r>
      <w:r w:rsidRPr="001A0715">
        <w:rPr>
          <w:rFonts w:ascii="Times New Roman" w:hAnsi="Times New Roman" w:cs="Times New Roman"/>
          <w:sz w:val="24"/>
          <w:szCs w:val="24"/>
        </w:rPr>
        <w:t xml:space="preserve">. </w:t>
      </w:r>
      <w:r w:rsidR="001A0715">
        <w:rPr>
          <w:rFonts w:ascii="Times New Roman" w:hAnsi="Times New Roman" w:cs="Times New Roman"/>
          <w:sz w:val="24"/>
          <w:szCs w:val="24"/>
        </w:rPr>
        <w:t>Acesso em 25 ago. 2023.</w:t>
      </w:r>
    </w:p>
    <w:p w14:paraId="7A24247B" w14:textId="77777777" w:rsidR="00F85B94" w:rsidRDefault="00F85B94" w:rsidP="00F85B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79878C5" w14:textId="77777777" w:rsidR="00CB4BF0" w:rsidRPr="00FF0042" w:rsidRDefault="009839EF" w:rsidP="00F85B9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85B94">
        <w:rPr>
          <w:rFonts w:ascii="Times New Roman" w:hAnsi="Times New Roman" w:cs="Times New Roman"/>
          <w:sz w:val="24"/>
          <w:szCs w:val="24"/>
        </w:rPr>
        <w:t>B</w:t>
      </w:r>
      <w:r w:rsidR="001D4F3D" w:rsidRPr="00F85B94">
        <w:rPr>
          <w:rFonts w:ascii="Times New Roman" w:hAnsi="Times New Roman" w:cs="Times New Roman"/>
          <w:sz w:val="24"/>
          <w:szCs w:val="24"/>
        </w:rPr>
        <w:t>R</w:t>
      </w:r>
      <w:r w:rsidRPr="00F85B94">
        <w:rPr>
          <w:rFonts w:ascii="Times New Roman" w:hAnsi="Times New Roman" w:cs="Times New Roman"/>
          <w:sz w:val="24"/>
          <w:szCs w:val="24"/>
        </w:rPr>
        <w:t>ASIL.</w:t>
      </w:r>
      <w:r w:rsidRPr="00FF00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1DDC" w:rsidRPr="00FF0042">
        <w:rPr>
          <w:rFonts w:ascii="Times New Roman" w:hAnsi="Times New Roman" w:cs="Times New Roman"/>
          <w:b/>
          <w:sz w:val="24"/>
          <w:szCs w:val="24"/>
        </w:rPr>
        <w:t>Guia da</w:t>
      </w:r>
      <w:r w:rsidR="001D4F3D" w:rsidRPr="00FF0042">
        <w:rPr>
          <w:rFonts w:ascii="Times New Roman" w:hAnsi="Times New Roman" w:cs="Times New Roman"/>
          <w:b/>
          <w:sz w:val="24"/>
          <w:szCs w:val="24"/>
        </w:rPr>
        <w:t xml:space="preserve"> política de governança pública. </w:t>
      </w:r>
      <w:r w:rsidR="00791DDC" w:rsidRPr="00FF0042">
        <w:rPr>
          <w:rFonts w:ascii="Times New Roman" w:hAnsi="Times New Roman" w:cs="Times New Roman"/>
          <w:b/>
          <w:sz w:val="24"/>
          <w:szCs w:val="24"/>
        </w:rPr>
        <w:t>Brasília</w:t>
      </w:r>
      <w:r w:rsidR="00791DDC" w:rsidRPr="00FF0042">
        <w:rPr>
          <w:rFonts w:ascii="Times New Roman" w:hAnsi="Times New Roman" w:cs="Times New Roman"/>
          <w:sz w:val="24"/>
          <w:szCs w:val="24"/>
        </w:rPr>
        <w:t>: Casa Civil da Presid</w:t>
      </w:r>
      <w:r w:rsidR="001D4F3D" w:rsidRPr="00FF0042">
        <w:rPr>
          <w:rFonts w:ascii="Times New Roman" w:hAnsi="Times New Roman" w:cs="Times New Roman"/>
          <w:sz w:val="24"/>
          <w:szCs w:val="24"/>
        </w:rPr>
        <w:t>ência da República, 2018. 86 p.</w:t>
      </w:r>
      <w:r w:rsidR="00791DDC" w:rsidRPr="00FF0042">
        <w:rPr>
          <w:rFonts w:ascii="Times New Roman" w:hAnsi="Times New Roman" w:cs="Times New Roman"/>
          <w:sz w:val="24"/>
          <w:szCs w:val="24"/>
        </w:rPr>
        <w:t>: il., color.</w:t>
      </w:r>
      <w:r w:rsidR="00791DDC" w:rsidRPr="00FF00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0042">
        <w:rPr>
          <w:rFonts w:ascii="Times New Roman" w:hAnsi="Times New Roman" w:cs="Times New Roman"/>
          <w:sz w:val="24"/>
          <w:szCs w:val="24"/>
        </w:rPr>
        <w:t xml:space="preserve">Disponível em: </w:t>
      </w:r>
      <w:r w:rsidR="001A0715">
        <w:rPr>
          <w:rFonts w:ascii="Times New Roman" w:hAnsi="Times New Roman" w:cs="Times New Roman"/>
          <w:sz w:val="24"/>
          <w:szCs w:val="24"/>
        </w:rPr>
        <w:t>&lt;</w:t>
      </w:r>
      <w:r w:rsidR="00CB4BF0" w:rsidRPr="00FF0042">
        <w:rPr>
          <w:rFonts w:ascii="Times New Roman" w:hAnsi="Times New Roman" w:cs="Times New Roman"/>
          <w:sz w:val="24"/>
          <w:szCs w:val="24"/>
        </w:rPr>
        <w:t>https://www.gov.br/casacivil/pt-br/assuntos/downloads</w:t>
      </w:r>
      <w:r w:rsidRPr="00FF0042">
        <w:rPr>
          <w:rFonts w:ascii="Times New Roman" w:hAnsi="Times New Roman" w:cs="Times New Roman"/>
          <w:sz w:val="24"/>
          <w:szCs w:val="24"/>
        </w:rPr>
        <w:t>/guia-da-politica-de-governanca</w:t>
      </w:r>
      <w:r w:rsidR="00CB4BF0" w:rsidRPr="00FF0042">
        <w:rPr>
          <w:rFonts w:ascii="Times New Roman" w:hAnsi="Times New Roman" w:cs="Times New Roman"/>
          <w:sz w:val="24"/>
          <w:szCs w:val="24"/>
        </w:rPr>
        <w:t>ublica#:~:text=Assim%2C%20de%20forma%20mais%20objetiva,alinhados%20aos%20interesses%20da%20sociedade</w:t>
      </w:r>
      <w:r w:rsidR="001A0715">
        <w:rPr>
          <w:rFonts w:ascii="Times New Roman" w:hAnsi="Times New Roman" w:cs="Times New Roman"/>
          <w:sz w:val="24"/>
          <w:szCs w:val="24"/>
        </w:rPr>
        <w:t>&gt;</w:t>
      </w:r>
      <w:r w:rsidR="00CB4BF0" w:rsidRPr="00FF0042">
        <w:rPr>
          <w:rFonts w:ascii="Times New Roman" w:hAnsi="Times New Roman" w:cs="Times New Roman"/>
          <w:sz w:val="24"/>
          <w:szCs w:val="24"/>
        </w:rPr>
        <w:t>.</w:t>
      </w:r>
      <w:r w:rsidR="00791DDC" w:rsidRPr="00FF0042">
        <w:rPr>
          <w:rFonts w:ascii="Times New Roman" w:hAnsi="Times New Roman" w:cs="Times New Roman"/>
          <w:sz w:val="24"/>
          <w:szCs w:val="24"/>
        </w:rPr>
        <w:t xml:space="preserve"> Acesso em 28.08.23.</w:t>
      </w:r>
    </w:p>
    <w:p w14:paraId="0F5E0199" w14:textId="77777777" w:rsidR="001A0715" w:rsidRDefault="001A0715" w:rsidP="00F85B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47010DE" w14:textId="77777777" w:rsidR="00872481" w:rsidRDefault="00872481" w:rsidP="00F85B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0042">
        <w:rPr>
          <w:rFonts w:ascii="Times New Roman" w:hAnsi="Times New Roman" w:cs="Times New Roman"/>
          <w:sz w:val="24"/>
          <w:szCs w:val="24"/>
        </w:rPr>
        <w:t>BRASIL.</w:t>
      </w:r>
      <w:r w:rsidR="001A0715">
        <w:rPr>
          <w:rFonts w:ascii="Times New Roman" w:hAnsi="Times New Roman" w:cs="Times New Roman"/>
          <w:sz w:val="24"/>
          <w:szCs w:val="24"/>
        </w:rPr>
        <w:t xml:space="preserve"> Tribunal de Contas da União. </w:t>
      </w:r>
      <w:r w:rsidRPr="001A0715">
        <w:rPr>
          <w:rFonts w:ascii="Times New Roman" w:hAnsi="Times New Roman" w:cs="Times New Roman"/>
          <w:b/>
          <w:sz w:val="24"/>
          <w:szCs w:val="24"/>
        </w:rPr>
        <w:t>Governança pública: referencial básico de governança aplicável a órgãos e entidades da administração pública e ações indutoras de melhoria</w:t>
      </w:r>
      <w:r w:rsidRPr="00FF0042">
        <w:rPr>
          <w:rFonts w:ascii="Times New Roman" w:hAnsi="Times New Roman" w:cs="Times New Roman"/>
          <w:sz w:val="24"/>
          <w:szCs w:val="24"/>
        </w:rPr>
        <w:t>. Brasília: TCU, Secretaria de Planejamento, Governança e Gestão, 2014.</w:t>
      </w:r>
    </w:p>
    <w:p w14:paraId="7A43D6A8" w14:textId="77777777" w:rsidR="001A0715" w:rsidRPr="00FF0042" w:rsidRDefault="001A0715" w:rsidP="00F85B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78EEC36" w14:textId="77777777" w:rsidR="00C87693" w:rsidRPr="00FF0042" w:rsidRDefault="00C87693" w:rsidP="00F85B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0042">
        <w:rPr>
          <w:rFonts w:ascii="Times New Roman" w:hAnsi="Times New Roman" w:cs="Times New Roman"/>
          <w:sz w:val="24"/>
          <w:szCs w:val="24"/>
        </w:rPr>
        <w:t xml:space="preserve">BRASIL. Controladoria Geral da União. </w:t>
      </w:r>
      <w:r w:rsidRPr="00FF0042">
        <w:rPr>
          <w:rFonts w:ascii="Times New Roman" w:hAnsi="Times New Roman" w:cs="Times New Roman"/>
          <w:b/>
          <w:bCs/>
          <w:sz w:val="24"/>
          <w:szCs w:val="24"/>
        </w:rPr>
        <w:t>Portaria nº 1.089, de 25 de abril de 2018</w:t>
      </w:r>
      <w:r w:rsidRPr="00FF0042">
        <w:rPr>
          <w:rFonts w:ascii="Times New Roman" w:hAnsi="Times New Roman" w:cs="Times New Roman"/>
          <w:sz w:val="24"/>
          <w:szCs w:val="24"/>
        </w:rPr>
        <w:t xml:space="preserve">. Estabelece orientações para que os órgãos e as entidades da administração pública federal direta, autárquica e fundacional adotem procedimentos para a estruturação, a execução e o monitoramento de seus programas de integridade e dá outras providências. Disponível em: &lt;https://www.in.gov.br/web/guest/materia/-/asset_publisher/Kujrw0TZC2Mb/content/id/11984199/do1-2018-04-26-portaria-n-1-089-de-25-de-abril-de-2018-11984195&gt;. Acesso em: 22 </w:t>
      </w:r>
      <w:r w:rsidR="001A0715">
        <w:rPr>
          <w:rFonts w:ascii="Times New Roman" w:hAnsi="Times New Roman" w:cs="Times New Roman"/>
          <w:sz w:val="24"/>
          <w:szCs w:val="24"/>
        </w:rPr>
        <w:t>ago</w:t>
      </w:r>
      <w:r w:rsidRPr="00FF0042">
        <w:rPr>
          <w:rFonts w:ascii="Times New Roman" w:hAnsi="Times New Roman" w:cs="Times New Roman"/>
          <w:sz w:val="24"/>
          <w:szCs w:val="24"/>
        </w:rPr>
        <w:t>. 202</w:t>
      </w:r>
      <w:r w:rsidR="001A0715">
        <w:rPr>
          <w:rFonts w:ascii="Times New Roman" w:hAnsi="Times New Roman" w:cs="Times New Roman"/>
          <w:sz w:val="24"/>
          <w:szCs w:val="24"/>
        </w:rPr>
        <w:t>3</w:t>
      </w:r>
      <w:r w:rsidRPr="00FF0042">
        <w:rPr>
          <w:rFonts w:ascii="Times New Roman" w:hAnsi="Times New Roman" w:cs="Times New Roman"/>
          <w:sz w:val="24"/>
          <w:szCs w:val="24"/>
        </w:rPr>
        <w:t>.</w:t>
      </w:r>
    </w:p>
    <w:p w14:paraId="61088CC9" w14:textId="77777777" w:rsidR="001A0715" w:rsidRDefault="001A0715" w:rsidP="00F85B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00DEB90" w14:textId="77777777" w:rsidR="00C87693" w:rsidRDefault="00C87693" w:rsidP="00F85B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0042">
        <w:rPr>
          <w:rFonts w:ascii="Times New Roman" w:hAnsi="Times New Roman" w:cs="Times New Roman"/>
          <w:sz w:val="24"/>
          <w:szCs w:val="24"/>
        </w:rPr>
        <w:t xml:space="preserve">BRASIL. </w:t>
      </w:r>
      <w:r w:rsidRPr="00FF0042">
        <w:rPr>
          <w:rFonts w:ascii="Times New Roman" w:hAnsi="Times New Roman" w:cs="Times New Roman"/>
          <w:b/>
          <w:bCs/>
          <w:sz w:val="24"/>
          <w:szCs w:val="24"/>
        </w:rPr>
        <w:t>Decreto nº 9.203, de 22 de novembro de 2017</w:t>
      </w:r>
      <w:r w:rsidRPr="00FF0042">
        <w:rPr>
          <w:rFonts w:ascii="Times New Roman" w:hAnsi="Times New Roman" w:cs="Times New Roman"/>
          <w:sz w:val="24"/>
          <w:szCs w:val="24"/>
        </w:rPr>
        <w:t xml:space="preserve">. Dispõe sobre a política de governança da administração pública federal direta, autárquica e fundacional. Disponível em: &lt;http://www.planalto.gov.br/ccivil_03/_ato2015-2018/2017/decreto/d9203.htm&gt;. Acesso em: 23 </w:t>
      </w:r>
      <w:r w:rsidR="001A0715">
        <w:rPr>
          <w:rFonts w:ascii="Times New Roman" w:hAnsi="Times New Roman" w:cs="Times New Roman"/>
          <w:sz w:val="24"/>
          <w:szCs w:val="24"/>
        </w:rPr>
        <w:t>ago</w:t>
      </w:r>
      <w:r w:rsidRPr="00FF0042">
        <w:rPr>
          <w:rFonts w:ascii="Times New Roman" w:hAnsi="Times New Roman" w:cs="Times New Roman"/>
          <w:sz w:val="24"/>
          <w:szCs w:val="24"/>
        </w:rPr>
        <w:t>. 202</w:t>
      </w:r>
      <w:r w:rsidR="001A0715">
        <w:rPr>
          <w:rFonts w:ascii="Times New Roman" w:hAnsi="Times New Roman" w:cs="Times New Roman"/>
          <w:sz w:val="24"/>
          <w:szCs w:val="24"/>
        </w:rPr>
        <w:t>3</w:t>
      </w:r>
      <w:r w:rsidRPr="00FF0042">
        <w:rPr>
          <w:rFonts w:ascii="Times New Roman" w:hAnsi="Times New Roman" w:cs="Times New Roman"/>
          <w:sz w:val="24"/>
          <w:szCs w:val="24"/>
        </w:rPr>
        <w:t>.</w:t>
      </w:r>
    </w:p>
    <w:p w14:paraId="5112C668" w14:textId="77777777" w:rsidR="001A0715" w:rsidRPr="00FF0042" w:rsidRDefault="001A0715" w:rsidP="00F85B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8526E7A" w14:textId="77777777" w:rsidR="00C87693" w:rsidRDefault="00C87693" w:rsidP="00F85B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0042">
        <w:rPr>
          <w:rFonts w:ascii="Times New Roman" w:hAnsi="Times New Roman" w:cs="Times New Roman"/>
          <w:sz w:val="24"/>
          <w:szCs w:val="24"/>
        </w:rPr>
        <w:lastRenderedPageBreak/>
        <w:t xml:space="preserve">BRASIL. Estado do Espírito Santo. </w:t>
      </w:r>
      <w:r w:rsidRPr="00FF0042">
        <w:rPr>
          <w:rFonts w:ascii="Times New Roman" w:hAnsi="Times New Roman" w:cs="Times New Roman"/>
          <w:b/>
          <w:bCs/>
          <w:sz w:val="24"/>
          <w:szCs w:val="24"/>
        </w:rPr>
        <w:t>Lei ordinária nº 10.793, de 21 de dezembro de 2017</w:t>
      </w:r>
      <w:r w:rsidRPr="00FF0042">
        <w:rPr>
          <w:rFonts w:ascii="Times New Roman" w:hAnsi="Times New Roman" w:cs="Times New Roman"/>
          <w:sz w:val="24"/>
          <w:szCs w:val="24"/>
        </w:rPr>
        <w:t xml:space="preserve">. Institui o Código de Conduta e Integridade a ser observado pelos fornecedores de bens e prestadores de serviços ao Estado do Espírito Santo. Disponível em: &lt;http://www3.al.es.gov.br/Arquivo/Documents/legislacao/html/LEI107932017.html&gt;. Acesso em: 23 </w:t>
      </w:r>
      <w:r w:rsidR="001A0715">
        <w:rPr>
          <w:rFonts w:ascii="Times New Roman" w:hAnsi="Times New Roman" w:cs="Times New Roman"/>
          <w:sz w:val="24"/>
          <w:szCs w:val="24"/>
        </w:rPr>
        <w:t>ago</w:t>
      </w:r>
      <w:r w:rsidRPr="00FF0042">
        <w:rPr>
          <w:rFonts w:ascii="Times New Roman" w:hAnsi="Times New Roman" w:cs="Times New Roman"/>
          <w:sz w:val="24"/>
          <w:szCs w:val="24"/>
        </w:rPr>
        <w:t>. 202</w:t>
      </w:r>
      <w:r w:rsidR="001A0715">
        <w:rPr>
          <w:rFonts w:ascii="Times New Roman" w:hAnsi="Times New Roman" w:cs="Times New Roman"/>
          <w:sz w:val="24"/>
          <w:szCs w:val="24"/>
        </w:rPr>
        <w:t>3</w:t>
      </w:r>
      <w:r w:rsidRPr="00FF0042">
        <w:rPr>
          <w:rFonts w:ascii="Times New Roman" w:hAnsi="Times New Roman" w:cs="Times New Roman"/>
          <w:sz w:val="24"/>
          <w:szCs w:val="24"/>
        </w:rPr>
        <w:t>.</w:t>
      </w:r>
    </w:p>
    <w:p w14:paraId="6D653155" w14:textId="77777777" w:rsidR="001A0715" w:rsidRDefault="001A0715" w:rsidP="00F85B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E22831D" w14:textId="77777777" w:rsidR="001A0715" w:rsidRDefault="001A0715" w:rsidP="003806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0042">
        <w:rPr>
          <w:rFonts w:ascii="Times New Roman" w:hAnsi="Times New Roman" w:cs="Times New Roman"/>
          <w:sz w:val="24"/>
          <w:szCs w:val="24"/>
        </w:rPr>
        <w:t xml:space="preserve">BRASIL. Estado do Espírito Santo. </w:t>
      </w:r>
      <w:r w:rsidRPr="00FF0042">
        <w:rPr>
          <w:rFonts w:ascii="Times New Roman" w:hAnsi="Times New Roman" w:cs="Times New Roman"/>
          <w:b/>
          <w:bCs/>
          <w:sz w:val="24"/>
          <w:szCs w:val="24"/>
        </w:rPr>
        <w:t>Lei ordinária nº 10.</w:t>
      </w:r>
      <w:r w:rsidR="003806B3">
        <w:rPr>
          <w:rFonts w:ascii="Times New Roman" w:hAnsi="Times New Roman" w:cs="Times New Roman"/>
          <w:b/>
          <w:bCs/>
          <w:sz w:val="24"/>
          <w:szCs w:val="24"/>
        </w:rPr>
        <w:t>993</w:t>
      </w:r>
      <w:r w:rsidRPr="00FF0042">
        <w:rPr>
          <w:rFonts w:ascii="Times New Roman" w:hAnsi="Times New Roman" w:cs="Times New Roman"/>
          <w:b/>
          <w:bCs/>
          <w:sz w:val="24"/>
          <w:szCs w:val="24"/>
        </w:rPr>
        <w:t>, de 2</w:t>
      </w:r>
      <w:r w:rsidR="003806B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F0042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r w:rsidR="003806B3">
        <w:rPr>
          <w:rFonts w:ascii="Times New Roman" w:hAnsi="Times New Roman" w:cs="Times New Roman"/>
          <w:b/>
          <w:bCs/>
          <w:sz w:val="24"/>
          <w:szCs w:val="24"/>
        </w:rPr>
        <w:t>maio de 2019</w:t>
      </w:r>
      <w:r w:rsidRPr="00FF0042">
        <w:rPr>
          <w:rFonts w:ascii="Times New Roman" w:hAnsi="Times New Roman" w:cs="Times New Roman"/>
          <w:sz w:val="24"/>
          <w:szCs w:val="24"/>
        </w:rPr>
        <w:t xml:space="preserve">. </w:t>
      </w:r>
      <w:r w:rsidR="003806B3" w:rsidRPr="003806B3">
        <w:rPr>
          <w:rFonts w:ascii="Times New Roman" w:hAnsi="Times New Roman" w:cs="Times New Roman"/>
          <w:sz w:val="24"/>
          <w:szCs w:val="24"/>
        </w:rPr>
        <w:t>Institui o Programa de Integridade da Administração Pública Estadual Direta e Indireta, excetuadas as empresas públicas e as sociedades de economia mista, e adota outras providências.</w:t>
      </w:r>
      <w:r w:rsidR="003806B3">
        <w:rPr>
          <w:rFonts w:ascii="Times New Roman" w:hAnsi="Times New Roman" w:cs="Times New Roman"/>
          <w:sz w:val="24"/>
          <w:szCs w:val="24"/>
        </w:rPr>
        <w:t xml:space="preserve"> </w:t>
      </w:r>
      <w:r w:rsidRPr="00FF0042">
        <w:rPr>
          <w:rFonts w:ascii="Times New Roman" w:hAnsi="Times New Roman" w:cs="Times New Roman"/>
          <w:sz w:val="24"/>
          <w:szCs w:val="24"/>
        </w:rPr>
        <w:t>Disponível em: &lt;</w:t>
      </w:r>
      <w:r w:rsidR="003806B3" w:rsidRPr="003806B3">
        <w:rPr>
          <w:rFonts w:ascii="Times New Roman" w:hAnsi="Times New Roman" w:cs="Times New Roman"/>
          <w:sz w:val="24"/>
          <w:szCs w:val="24"/>
        </w:rPr>
        <w:t>https://www3.al.es.gov.br/Arquivo/Documents/legislacao/html/LEI109932019.html?identificador=330039003000370032003A004C00</w:t>
      </w:r>
      <w:r w:rsidRPr="00FF0042">
        <w:rPr>
          <w:rFonts w:ascii="Times New Roman" w:hAnsi="Times New Roman" w:cs="Times New Roman"/>
          <w:sz w:val="24"/>
          <w:szCs w:val="24"/>
        </w:rPr>
        <w:t xml:space="preserve">&gt;. Acesso em: 23 </w:t>
      </w:r>
      <w:r w:rsidR="003806B3">
        <w:rPr>
          <w:rFonts w:ascii="Times New Roman" w:hAnsi="Times New Roman" w:cs="Times New Roman"/>
          <w:sz w:val="24"/>
          <w:szCs w:val="24"/>
        </w:rPr>
        <w:t>ago</w:t>
      </w:r>
      <w:r w:rsidRPr="00FF0042">
        <w:rPr>
          <w:rFonts w:ascii="Times New Roman" w:hAnsi="Times New Roman" w:cs="Times New Roman"/>
          <w:sz w:val="24"/>
          <w:szCs w:val="24"/>
        </w:rPr>
        <w:t>. 202</w:t>
      </w:r>
      <w:r w:rsidR="003806B3">
        <w:rPr>
          <w:rFonts w:ascii="Times New Roman" w:hAnsi="Times New Roman" w:cs="Times New Roman"/>
          <w:sz w:val="24"/>
          <w:szCs w:val="24"/>
        </w:rPr>
        <w:t>3</w:t>
      </w:r>
      <w:r w:rsidRPr="00FF0042">
        <w:rPr>
          <w:rFonts w:ascii="Times New Roman" w:hAnsi="Times New Roman" w:cs="Times New Roman"/>
          <w:sz w:val="24"/>
          <w:szCs w:val="24"/>
        </w:rPr>
        <w:t>.</w:t>
      </w:r>
    </w:p>
    <w:p w14:paraId="6D0CC57A" w14:textId="77777777" w:rsidR="001A0715" w:rsidRPr="00FF0042" w:rsidRDefault="001A0715" w:rsidP="00F85B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E00C046" w14:textId="77777777" w:rsidR="00C87693" w:rsidRDefault="00C87693" w:rsidP="00F85B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0042">
        <w:rPr>
          <w:rFonts w:ascii="Times New Roman" w:hAnsi="Times New Roman" w:cs="Times New Roman"/>
          <w:sz w:val="24"/>
          <w:szCs w:val="24"/>
        </w:rPr>
        <w:t xml:space="preserve">BRASIL. </w:t>
      </w:r>
      <w:r w:rsidRPr="00FF0042">
        <w:rPr>
          <w:rFonts w:ascii="Times New Roman" w:hAnsi="Times New Roman" w:cs="Times New Roman"/>
          <w:b/>
          <w:bCs/>
          <w:sz w:val="24"/>
          <w:szCs w:val="24"/>
        </w:rPr>
        <w:t>Lei nº 12.846, de 1º de agosto de 2013</w:t>
      </w:r>
      <w:r w:rsidRPr="00FF0042">
        <w:rPr>
          <w:rFonts w:ascii="Times New Roman" w:hAnsi="Times New Roman" w:cs="Times New Roman"/>
          <w:sz w:val="24"/>
          <w:szCs w:val="24"/>
        </w:rPr>
        <w:t xml:space="preserve">. Dispõe sobre a responsabilização administrativa e civil de pessoas jurídicas pela prática de atos contra a administração pública, nacional ou estrangeira, e dá outras providências. Disponível em: &lt;http://www.planalto.gov.br/ccivil_03/_ato2011-2014/2013/lei/l12846.htm&gt;. Acesso em: 23 </w:t>
      </w:r>
      <w:r w:rsidR="003806B3">
        <w:rPr>
          <w:rFonts w:ascii="Times New Roman" w:hAnsi="Times New Roman" w:cs="Times New Roman"/>
          <w:sz w:val="24"/>
          <w:szCs w:val="24"/>
        </w:rPr>
        <w:t>ago</w:t>
      </w:r>
      <w:r w:rsidRPr="00FF0042">
        <w:rPr>
          <w:rFonts w:ascii="Times New Roman" w:hAnsi="Times New Roman" w:cs="Times New Roman"/>
          <w:sz w:val="24"/>
          <w:szCs w:val="24"/>
        </w:rPr>
        <w:t>. 202</w:t>
      </w:r>
      <w:r w:rsidR="003806B3">
        <w:rPr>
          <w:rFonts w:ascii="Times New Roman" w:hAnsi="Times New Roman" w:cs="Times New Roman"/>
          <w:sz w:val="24"/>
          <w:szCs w:val="24"/>
        </w:rPr>
        <w:t>3</w:t>
      </w:r>
      <w:r w:rsidRPr="00FF0042">
        <w:rPr>
          <w:rFonts w:ascii="Times New Roman" w:hAnsi="Times New Roman" w:cs="Times New Roman"/>
          <w:sz w:val="24"/>
          <w:szCs w:val="24"/>
        </w:rPr>
        <w:t>.</w:t>
      </w:r>
    </w:p>
    <w:p w14:paraId="1DDD0716" w14:textId="77777777" w:rsidR="003806B3" w:rsidRPr="00FF0042" w:rsidRDefault="003806B3" w:rsidP="00F85B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3659FAC" w14:textId="77777777" w:rsidR="00C87693" w:rsidRDefault="00C87693" w:rsidP="00F85B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0042">
        <w:rPr>
          <w:rFonts w:ascii="Times New Roman" w:hAnsi="Times New Roman" w:cs="Times New Roman"/>
          <w:sz w:val="24"/>
          <w:szCs w:val="24"/>
        </w:rPr>
        <w:t xml:space="preserve">BRASIL. </w:t>
      </w:r>
      <w:r w:rsidRPr="00FF0042">
        <w:rPr>
          <w:rFonts w:ascii="Times New Roman" w:hAnsi="Times New Roman" w:cs="Times New Roman"/>
          <w:b/>
          <w:bCs/>
          <w:sz w:val="24"/>
          <w:szCs w:val="24"/>
        </w:rPr>
        <w:t>Lei nº 13.303, de 30 de junho de 2016</w:t>
      </w:r>
      <w:r w:rsidRPr="00FF0042">
        <w:rPr>
          <w:rFonts w:ascii="Times New Roman" w:hAnsi="Times New Roman" w:cs="Times New Roman"/>
          <w:sz w:val="24"/>
          <w:szCs w:val="24"/>
        </w:rPr>
        <w:t>. Dispõe sobre o estatuto jurídico da empresa pública, da sociedade de economia mista e de suas subsidiárias, no âmbito da União, dos Estados, do Distrito Federal e dos Municípios. Disponível em: &lt;http://www.planalto.gov.br/ccivil_03/_ato2015-2018/2016/</w:t>
      </w:r>
      <w:r w:rsidR="003806B3">
        <w:rPr>
          <w:rFonts w:ascii="Times New Roman" w:hAnsi="Times New Roman" w:cs="Times New Roman"/>
          <w:sz w:val="24"/>
          <w:szCs w:val="24"/>
        </w:rPr>
        <w:t>lei/l13303.htm&gt;. Acesso em: 23 ago</w:t>
      </w:r>
      <w:r w:rsidRPr="00FF0042">
        <w:rPr>
          <w:rFonts w:ascii="Times New Roman" w:hAnsi="Times New Roman" w:cs="Times New Roman"/>
          <w:sz w:val="24"/>
          <w:szCs w:val="24"/>
        </w:rPr>
        <w:t>. 202</w:t>
      </w:r>
      <w:r w:rsidR="003806B3">
        <w:rPr>
          <w:rFonts w:ascii="Times New Roman" w:hAnsi="Times New Roman" w:cs="Times New Roman"/>
          <w:sz w:val="24"/>
          <w:szCs w:val="24"/>
        </w:rPr>
        <w:t>3</w:t>
      </w:r>
      <w:r w:rsidRPr="00FF0042">
        <w:rPr>
          <w:rFonts w:ascii="Times New Roman" w:hAnsi="Times New Roman" w:cs="Times New Roman"/>
          <w:sz w:val="24"/>
          <w:szCs w:val="24"/>
        </w:rPr>
        <w:t>.</w:t>
      </w:r>
    </w:p>
    <w:p w14:paraId="2CAB6AAB" w14:textId="77777777" w:rsidR="003806B3" w:rsidRPr="00FF0042" w:rsidRDefault="003806B3" w:rsidP="00F85B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727EC26" w14:textId="77777777" w:rsidR="00C87693" w:rsidRDefault="00C87693" w:rsidP="00F85B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0042">
        <w:rPr>
          <w:rFonts w:ascii="Times New Roman" w:hAnsi="Times New Roman" w:cs="Times New Roman"/>
          <w:sz w:val="24"/>
          <w:szCs w:val="24"/>
        </w:rPr>
        <w:t xml:space="preserve">BRASIL. </w:t>
      </w:r>
      <w:r w:rsidRPr="00FF0042">
        <w:rPr>
          <w:rFonts w:ascii="Times New Roman" w:hAnsi="Times New Roman" w:cs="Times New Roman"/>
          <w:b/>
          <w:bCs/>
          <w:sz w:val="24"/>
          <w:szCs w:val="24"/>
        </w:rPr>
        <w:t>Lei nº 14.133, de 1º de abril de 2021</w:t>
      </w:r>
      <w:r w:rsidRPr="00FF0042">
        <w:rPr>
          <w:rFonts w:ascii="Times New Roman" w:hAnsi="Times New Roman" w:cs="Times New Roman"/>
          <w:sz w:val="24"/>
          <w:szCs w:val="24"/>
        </w:rPr>
        <w:t>. Lei de Licitações e Contratos Administrativos. Disponível em: &lt;http://www.planalto.gov.br/ccivil_03/_ato2019-2022/2021/</w:t>
      </w:r>
      <w:r w:rsidR="003806B3">
        <w:rPr>
          <w:rFonts w:ascii="Times New Roman" w:hAnsi="Times New Roman" w:cs="Times New Roman"/>
          <w:sz w:val="24"/>
          <w:szCs w:val="24"/>
        </w:rPr>
        <w:t>lei/L14133.htm&gt;. Acesso em: 23 ago</w:t>
      </w:r>
      <w:r w:rsidRPr="00FF0042">
        <w:rPr>
          <w:rFonts w:ascii="Times New Roman" w:hAnsi="Times New Roman" w:cs="Times New Roman"/>
          <w:sz w:val="24"/>
          <w:szCs w:val="24"/>
        </w:rPr>
        <w:t>. 202</w:t>
      </w:r>
      <w:r w:rsidR="003806B3">
        <w:rPr>
          <w:rFonts w:ascii="Times New Roman" w:hAnsi="Times New Roman" w:cs="Times New Roman"/>
          <w:sz w:val="24"/>
          <w:szCs w:val="24"/>
        </w:rPr>
        <w:t>3</w:t>
      </w:r>
      <w:r w:rsidRPr="00FF0042">
        <w:rPr>
          <w:rFonts w:ascii="Times New Roman" w:hAnsi="Times New Roman" w:cs="Times New Roman"/>
          <w:sz w:val="24"/>
          <w:szCs w:val="24"/>
        </w:rPr>
        <w:t>.</w:t>
      </w:r>
    </w:p>
    <w:p w14:paraId="619B5953" w14:textId="77777777" w:rsidR="003806B3" w:rsidRPr="00FF0042" w:rsidRDefault="003806B3" w:rsidP="00F85B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FBEB818" w14:textId="77777777" w:rsidR="00C87693" w:rsidRDefault="00C87693" w:rsidP="00F85B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0042">
        <w:rPr>
          <w:rFonts w:ascii="Times New Roman" w:hAnsi="Times New Roman" w:cs="Times New Roman"/>
          <w:sz w:val="24"/>
          <w:szCs w:val="24"/>
        </w:rPr>
        <w:t xml:space="preserve">BRASIL. Ministério da Transparência e Controladoria-Geral da União. </w:t>
      </w:r>
      <w:r w:rsidRPr="00FF0042">
        <w:rPr>
          <w:rFonts w:ascii="Times New Roman" w:hAnsi="Times New Roman" w:cs="Times New Roman"/>
          <w:b/>
          <w:bCs/>
          <w:sz w:val="24"/>
          <w:szCs w:val="24"/>
        </w:rPr>
        <w:t>Manual para implementação de programas de integridade</w:t>
      </w:r>
      <w:r w:rsidRPr="00FF0042">
        <w:rPr>
          <w:rFonts w:ascii="Times New Roman" w:hAnsi="Times New Roman" w:cs="Times New Roman"/>
          <w:sz w:val="24"/>
          <w:szCs w:val="24"/>
        </w:rPr>
        <w:t xml:space="preserve">: </w:t>
      </w:r>
      <w:r w:rsidRPr="003806B3">
        <w:rPr>
          <w:rFonts w:ascii="Times New Roman" w:hAnsi="Times New Roman" w:cs="Times New Roman"/>
          <w:b/>
          <w:sz w:val="24"/>
          <w:szCs w:val="24"/>
        </w:rPr>
        <w:t>orientações para o setor público</w:t>
      </w:r>
      <w:r w:rsidRPr="00FF0042">
        <w:rPr>
          <w:rFonts w:ascii="Times New Roman" w:hAnsi="Times New Roman" w:cs="Times New Roman"/>
          <w:sz w:val="24"/>
          <w:szCs w:val="24"/>
        </w:rPr>
        <w:t xml:space="preserve">. Brasília, julho de 2017. Disponível em: &lt;https://www.gov.br/cgu/pt-br/centrais-de-conteudo/publicacoes/integridade/arquivos/manual_profip.pdf&gt;. Acesso em: 22 </w:t>
      </w:r>
      <w:r w:rsidR="003806B3">
        <w:rPr>
          <w:rFonts w:ascii="Times New Roman" w:hAnsi="Times New Roman" w:cs="Times New Roman"/>
          <w:sz w:val="24"/>
          <w:szCs w:val="24"/>
        </w:rPr>
        <w:t>ago. 2023</w:t>
      </w:r>
      <w:r w:rsidRPr="00FF0042">
        <w:rPr>
          <w:rFonts w:ascii="Times New Roman" w:hAnsi="Times New Roman" w:cs="Times New Roman"/>
          <w:sz w:val="24"/>
          <w:szCs w:val="24"/>
        </w:rPr>
        <w:t>.</w:t>
      </w:r>
    </w:p>
    <w:p w14:paraId="72A93C9E" w14:textId="77777777" w:rsidR="003806B3" w:rsidRPr="00FF0042" w:rsidRDefault="003806B3" w:rsidP="00F85B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18779AD" w14:textId="77777777" w:rsidR="0000534C" w:rsidRDefault="005E547A" w:rsidP="00F85B94">
      <w:pPr>
        <w:spacing w:after="0" w:line="360" w:lineRule="auto"/>
      </w:pPr>
      <w:r w:rsidRPr="00FF0042">
        <w:rPr>
          <w:rFonts w:ascii="Times New Roman" w:hAnsi="Times New Roman" w:cs="Times New Roman"/>
          <w:sz w:val="24"/>
          <w:szCs w:val="24"/>
        </w:rPr>
        <w:lastRenderedPageBreak/>
        <w:t>GOMES, Ricardo Corrêa</w:t>
      </w:r>
      <w:r w:rsidR="00F85B94">
        <w:rPr>
          <w:rFonts w:ascii="Times New Roman" w:hAnsi="Times New Roman" w:cs="Times New Roman"/>
          <w:sz w:val="24"/>
          <w:szCs w:val="24"/>
        </w:rPr>
        <w:t xml:space="preserve">; </w:t>
      </w:r>
      <w:r w:rsidRPr="00FF0042">
        <w:rPr>
          <w:rFonts w:ascii="Times New Roman" w:hAnsi="Times New Roman" w:cs="Times New Roman"/>
          <w:sz w:val="24"/>
          <w:szCs w:val="24"/>
        </w:rPr>
        <w:t>TE</w:t>
      </w:r>
      <w:r w:rsidR="00F85B94">
        <w:rPr>
          <w:rFonts w:ascii="Times New Roman" w:hAnsi="Times New Roman" w:cs="Times New Roman"/>
          <w:sz w:val="24"/>
          <w:szCs w:val="24"/>
        </w:rPr>
        <w:t>I</w:t>
      </w:r>
      <w:r w:rsidRPr="00FF0042">
        <w:rPr>
          <w:rFonts w:ascii="Times New Roman" w:hAnsi="Times New Roman" w:cs="Times New Roman"/>
          <w:sz w:val="24"/>
          <w:szCs w:val="24"/>
        </w:rPr>
        <w:t xml:space="preserve">XEIRA, Alex Fabiane. </w:t>
      </w:r>
      <w:r w:rsidRPr="00FF0042">
        <w:rPr>
          <w:rFonts w:ascii="Times New Roman" w:hAnsi="Times New Roman" w:cs="Times New Roman"/>
          <w:b/>
          <w:sz w:val="24"/>
          <w:szCs w:val="24"/>
        </w:rPr>
        <w:t>Governança pública: uma revisão conceitual.</w:t>
      </w:r>
      <w:r w:rsidR="0000534C" w:rsidRPr="000053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534C" w:rsidRPr="0000534C">
        <w:rPr>
          <w:rFonts w:ascii="Times New Roman" w:hAnsi="Times New Roman" w:cs="Times New Roman"/>
          <w:sz w:val="24"/>
          <w:szCs w:val="24"/>
        </w:rPr>
        <w:t>Revista do Serviço Público (Online), v. 70, p. 519-550, 2019.</w:t>
      </w:r>
    </w:p>
    <w:p w14:paraId="2553BA7D" w14:textId="77777777" w:rsidR="003806B3" w:rsidRPr="00FF0042" w:rsidRDefault="0000534C" w:rsidP="00F85B9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F0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82622AE" w14:textId="77777777" w:rsidR="00C87693" w:rsidRDefault="00C87693" w:rsidP="00F85B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0042">
        <w:rPr>
          <w:rFonts w:ascii="Times New Roman" w:hAnsi="Times New Roman" w:cs="Times New Roman"/>
          <w:sz w:val="24"/>
          <w:szCs w:val="24"/>
        </w:rPr>
        <w:t xml:space="preserve">JUNQUEIRA, Gabriel </w:t>
      </w:r>
      <w:proofErr w:type="spellStart"/>
      <w:r w:rsidRPr="00FF0042">
        <w:rPr>
          <w:rFonts w:ascii="Times New Roman" w:hAnsi="Times New Roman" w:cs="Times New Roman"/>
          <w:sz w:val="24"/>
          <w:szCs w:val="24"/>
        </w:rPr>
        <w:t>Marson</w:t>
      </w:r>
      <w:proofErr w:type="spellEnd"/>
      <w:r w:rsidRPr="00FF0042">
        <w:rPr>
          <w:rFonts w:ascii="Times New Roman" w:hAnsi="Times New Roman" w:cs="Times New Roman"/>
          <w:sz w:val="24"/>
          <w:szCs w:val="24"/>
        </w:rPr>
        <w:t xml:space="preserve">. </w:t>
      </w:r>
      <w:r w:rsidRPr="00FF0042">
        <w:rPr>
          <w:rFonts w:ascii="Times New Roman" w:hAnsi="Times New Roman" w:cs="Times New Roman"/>
          <w:b/>
          <w:bCs/>
          <w:sz w:val="24"/>
          <w:szCs w:val="24"/>
        </w:rPr>
        <w:t>A prevenção da corrupção na administração pública</w:t>
      </w:r>
      <w:r w:rsidRPr="00FF0042">
        <w:rPr>
          <w:rFonts w:ascii="Times New Roman" w:hAnsi="Times New Roman" w:cs="Times New Roman"/>
          <w:sz w:val="24"/>
          <w:szCs w:val="24"/>
        </w:rPr>
        <w:t xml:space="preserve">: Contributos criminológicos, do </w:t>
      </w:r>
      <w:proofErr w:type="spellStart"/>
      <w:r w:rsidRPr="00FF0042">
        <w:rPr>
          <w:rFonts w:ascii="Times New Roman" w:hAnsi="Times New Roman" w:cs="Times New Roman"/>
          <w:sz w:val="24"/>
          <w:szCs w:val="24"/>
        </w:rPr>
        <w:t>corporate</w:t>
      </w:r>
      <w:proofErr w:type="spellEnd"/>
      <w:r w:rsidRPr="00FF0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042">
        <w:rPr>
          <w:rFonts w:ascii="Times New Roman" w:hAnsi="Times New Roman" w:cs="Times New Roman"/>
          <w:sz w:val="24"/>
          <w:szCs w:val="24"/>
        </w:rPr>
        <w:t>compliance</w:t>
      </w:r>
      <w:proofErr w:type="spellEnd"/>
      <w:r w:rsidRPr="00FF004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F0042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FF0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042">
        <w:rPr>
          <w:rFonts w:ascii="Times New Roman" w:hAnsi="Times New Roman" w:cs="Times New Roman"/>
          <w:sz w:val="24"/>
          <w:szCs w:val="24"/>
        </w:rPr>
        <w:t>compliance</w:t>
      </w:r>
      <w:proofErr w:type="spellEnd"/>
      <w:r w:rsidRPr="00FF0042">
        <w:rPr>
          <w:rFonts w:ascii="Times New Roman" w:hAnsi="Times New Roman" w:cs="Times New Roman"/>
          <w:sz w:val="24"/>
          <w:szCs w:val="24"/>
        </w:rPr>
        <w:t>. Belo Horizonte: Editora D'</w:t>
      </w:r>
      <w:proofErr w:type="spellStart"/>
      <w:r w:rsidRPr="00FF0042">
        <w:rPr>
          <w:rFonts w:ascii="Times New Roman" w:hAnsi="Times New Roman" w:cs="Times New Roman"/>
          <w:sz w:val="24"/>
          <w:szCs w:val="24"/>
        </w:rPr>
        <w:t>Plácito</w:t>
      </w:r>
      <w:proofErr w:type="spellEnd"/>
      <w:r w:rsidRPr="00FF0042">
        <w:rPr>
          <w:rFonts w:ascii="Times New Roman" w:hAnsi="Times New Roman" w:cs="Times New Roman"/>
          <w:sz w:val="24"/>
          <w:szCs w:val="24"/>
        </w:rPr>
        <w:t>, 2019.</w:t>
      </w:r>
    </w:p>
    <w:p w14:paraId="0A0D3BD0" w14:textId="77777777" w:rsidR="003806B3" w:rsidRPr="00FF0042" w:rsidRDefault="003806B3" w:rsidP="00F85B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8BC62CB" w14:textId="77777777" w:rsidR="001D4F3D" w:rsidRDefault="001D4F3D" w:rsidP="00F85B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0042">
        <w:rPr>
          <w:rFonts w:ascii="Times New Roman" w:hAnsi="Times New Roman" w:cs="Times New Roman"/>
          <w:sz w:val="24"/>
          <w:szCs w:val="24"/>
        </w:rPr>
        <w:t xml:space="preserve">MOSIMANN, Ítalo Augusto; PEIXOTO, Bruno Teixeira. </w:t>
      </w:r>
      <w:r w:rsidRPr="00FF0042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proofErr w:type="spellStart"/>
      <w:r w:rsidRPr="00FF0042">
        <w:rPr>
          <w:rFonts w:ascii="Times New Roman" w:hAnsi="Times New Roman" w:cs="Times New Roman"/>
          <w:b/>
          <w:bCs/>
          <w:sz w:val="24"/>
          <w:szCs w:val="24"/>
        </w:rPr>
        <w:t>compliance</w:t>
      </w:r>
      <w:proofErr w:type="spellEnd"/>
      <w:r w:rsidRPr="00FF0042">
        <w:rPr>
          <w:rFonts w:ascii="Times New Roman" w:hAnsi="Times New Roman" w:cs="Times New Roman"/>
          <w:b/>
          <w:bCs/>
          <w:sz w:val="24"/>
          <w:szCs w:val="24"/>
        </w:rPr>
        <w:t xml:space="preserve"> na nova Lei de Licitações</w:t>
      </w:r>
      <w:r w:rsidRPr="00FF0042">
        <w:rPr>
          <w:rFonts w:ascii="Times New Roman" w:hAnsi="Times New Roman" w:cs="Times New Roman"/>
          <w:sz w:val="24"/>
          <w:szCs w:val="24"/>
        </w:rPr>
        <w:t xml:space="preserve">. 21 de maio de 2021. Disponível em: &lt;https://www.conjur.com.br/2021-mai-21/opiniao-compliance-lei-licitacoes&gt;. Acesso em: 23 </w:t>
      </w:r>
      <w:r w:rsidR="003806B3">
        <w:rPr>
          <w:rFonts w:ascii="Times New Roman" w:hAnsi="Times New Roman" w:cs="Times New Roman"/>
          <w:sz w:val="24"/>
          <w:szCs w:val="24"/>
        </w:rPr>
        <w:t>ago</w:t>
      </w:r>
      <w:r w:rsidRPr="00FF0042">
        <w:rPr>
          <w:rFonts w:ascii="Times New Roman" w:hAnsi="Times New Roman" w:cs="Times New Roman"/>
          <w:sz w:val="24"/>
          <w:szCs w:val="24"/>
        </w:rPr>
        <w:t>. 202</w:t>
      </w:r>
      <w:r w:rsidR="003806B3">
        <w:rPr>
          <w:rFonts w:ascii="Times New Roman" w:hAnsi="Times New Roman" w:cs="Times New Roman"/>
          <w:sz w:val="24"/>
          <w:szCs w:val="24"/>
        </w:rPr>
        <w:t>3</w:t>
      </w:r>
      <w:r w:rsidRPr="00FF0042">
        <w:rPr>
          <w:rFonts w:ascii="Times New Roman" w:hAnsi="Times New Roman" w:cs="Times New Roman"/>
          <w:sz w:val="24"/>
          <w:szCs w:val="24"/>
        </w:rPr>
        <w:t>.</w:t>
      </w:r>
    </w:p>
    <w:p w14:paraId="2E26E37C" w14:textId="77777777" w:rsidR="003806B3" w:rsidRPr="00FF0042" w:rsidRDefault="003806B3" w:rsidP="00F85B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4F1C871" w14:textId="77777777" w:rsidR="005E547A" w:rsidRDefault="005E547A" w:rsidP="00F85B9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0042">
        <w:rPr>
          <w:rFonts w:ascii="Times New Roman" w:hAnsi="Times New Roman" w:cs="Times New Roman"/>
          <w:sz w:val="24"/>
          <w:szCs w:val="24"/>
        </w:rPr>
        <w:t>NOGUEIRA, Thiago e THORSTESEN, Vera.</w:t>
      </w:r>
      <w:r w:rsidRPr="00FF0042">
        <w:rPr>
          <w:rFonts w:ascii="Times New Roman" w:hAnsi="Times New Roman" w:cs="Times New Roman"/>
          <w:b/>
          <w:sz w:val="24"/>
          <w:szCs w:val="24"/>
        </w:rPr>
        <w:t xml:space="preserve"> Governança Pública: a evolução do tema na OCDE e as diretrizes para o </w:t>
      </w:r>
      <w:proofErr w:type="gramStart"/>
      <w:r w:rsidRPr="00FF0042">
        <w:rPr>
          <w:rFonts w:ascii="Times New Roman" w:hAnsi="Times New Roman" w:cs="Times New Roman"/>
          <w:b/>
          <w:sz w:val="24"/>
          <w:szCs w:val="24"/>
        </w:rPr>
        <w:t>Brasil .</w:t>
      </w:r>
      <w:proofErr w:type="gramEnd"/>
      <w:r w:rsidRPr="00FF00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0042">
        <w:rPr>
          <w:rFonts w:ascii="Times New Roman" w:hAnsi="Times New Roman" w:cs="Times New Roman"/>
          <w:sz w:val="24"/>
          <w:szCs w:val="24"/>
        </w:rPr>
        <w:t xml:space="preserve">CCGI - Nº 27 </w:t>
      </w:r>
      <w:proofErr w:type="spellStart"/>
      <w:r w:rsidRPr="00FF0042"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 w:rsidRPr="00FF0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042">
        <w:rPr>
          <w:rFonts w:ascii="Times New Roman" w:hAnsi="Times New Roman" w:cs="Times New Roman"/>
          <w:sz w:val="24"/>
          <w:szCs w:val="24"/>
        </w:rPr>
        <w:t>Pape</w:t>
      </w:r>
      <w:r w:rsidR="003806B3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3806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06B3">
        <w:rPr>
          <w:rFonts w:ascii="Times New Roman" w:hAnsi="Times New Roman" w:cs="Times New Roman"/>
          <w:sz w:val="24"/>
          <w:szCs w:val="24"/>
        </w:rPr>
        <w:t>Series..</w:t>
      </w:r>
      <w:proofErr w:type="gramEnd"/>
      <w:r w:rsidR="003806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6B3"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 w:rsidR="003806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6B3">
        <w:rPr>
          <w:rFonts w:ascii="Times New Roman" w:hAnsi="Times New Roman" w:cs="Times New Roman"/>
          <w:sz w:val="24"/>
          <w:szCs w:val="24"/>
        </w:rPr>
        <w:t>Paper</w:t>
      </w:r>
      <w:proofErr w:type="spellEnd"/>
      <w:r w:rsidR="003806B3">
        <w:rPr>
          <w:rFonts w:ascii="Times New Roman" w:hAnsi="Times New Roman" w:cs="Times New Roman"/>
          <w:sz w:val="24"/>
          <w:szCs w:val="24"/>
        </w:rPr>
        <w:t xml:space="preserve"> 532</w:t>
      </w:r>
      <w:r w:rsidRPr="00FF0042">
        <w:rPr>
          <w:rFonts w:ascii="Times New Roman" w:hAnsi="Times New Roman" w:cs="Times New Roman"/>
          <w:sz w:val="24"/>
          <w:szCs w:val="24"/>
        </w:rPr>
        <w:t xml:space="preserve">;  </w:t>
      </w:r>
      <w:r w:rsidRPr="00FF0042">
        <w:rPr>
          <w:rFonts w:ascii="Times New Roman" w:hAnsi="Times New Roman" w:cs="Times New Roman"/>
          <w:bCs/>
          <w:sz w:val="24"/>
          <w:szCs w:val="24"/>
        </w:rPr>
        <w:t>Coleções</w:t>
      </w:r>
      <w:r w:rsidRPr="00FF00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8" w:history="1">
        <w:r w:rsidRPr="00FF004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FGV EESP - Textos para Discussão / Working Paper Series</w:t>
        </w:r>
      </w:hyperlink>
      <w:r w:rsidR="003806B3">
        <w:rPr>
          <w:rFonts w:ascii="Times New Roman" w:hAnsi="Times New Roman" w:cs="Times New Roman"/>
          <w:sz w:val="24"/>
          <w:szCs w:val="24"/>
        </w:rPr>
        <w:t xml:space="preserve"> [545]; São Paulo, set. </w:t>
      </w:r>
      <w:r w:rsidRPr="00FF0042">
        <w:rPr>
          <w:rFonts w:ascii="Times New Roman" w:hAnsi="Times New Roman" w:cs="Times New Roman"/>
          <w:sz w:val="24"/>
          <w:szCs w:val="24"/>
        </w:rPr>
        <w:t>2020.</w:t>
      </w:r>
      <w:r w:rsidR="003806B3">
        <w:rPr>
          <w:rFonts w:ascii="Times New Roman" w:hAnsi="Times New Roman" w:cs="Times New Roman"/>
          <w:sz w:val="24"/>
          <w:szCs w:val="24"/>
        </w:rPr>
        <w:t xml:space="preserve"> </w:t>
      </w:r>
      <w:r w:rsidR="003806B3" w:rsidRPr="00FF0042">
        <w:rPr>
          <w:rFonts w:ascii="Times New Roman" w:hAnsi="Times New Roman" w:cs="Times New Roman"/>
          <w:sz w:val="24"/>
          <w:szCs w:val="24"/>
        </w:rPr>
        <w:t>Disponível em</w:t>
      </w:r>
      <w:r w:rsidR="003806B3">
        <w:rPr>
          <w:rFonts w:ascii="Times New Roman" w:hAnsi="Times New Roman" w:cs="Times New Roman"/>
          <w:sz w:val="24"/>
          <w:szCs w:val="24"/>
        </w:rPr>
        <w:t>: &lt;</w:t>
      </w:r>
      <w:hyperlink r:id="rId9" w:history="1">
        <w:r w:rsidR="003806B3" w:rsidRPr="00FF004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https://hdl.handle.net/10438/29715</w:t>
        </w:r>
      </w:hyperlink>
      <w:r w:rsidR="003806B3">
        <w:rPr>
          <w:rFonts w:ascii="Times New Roman" w:hAnsi="Times New Roman" w:cs="Times New Roman"/>
          <w:sz w:val="24"/>
          <w:szCs w:val="24"/>
        </w:rPr>
        <w:t>&gt;. Acesso em 20 ago. 2023.</w:t>
      </w:r>
    </w:p>
    <w:p w14:paraId="6AA359F6" w14:textId="77777777" w:rsidR="003806B3" w:rsidRPr="00FF0042" w:rsidRDefault="003806B3" w:rsidP="00F85B9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7BF1414" w14:textId="77777777" w:rsidR="001D4F3D" w:rsidRDefault="00780C4E" w:rsidP="00F85B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0042">
        <w:rPr>
          <w:rFonts w:ascii="Times New Roman" w:hAnsi="Times New Roman" w:cs="Times New Roman"/>
          <w:sz w:val="24"/>
          <w:szCs w:val="24"/>
          <w:shd w:val="clear" w:color="auto" w:fill="FFFFFF"/>
        </w:rPr>
        <w:t>Organização para a Cooperação e Desenvolvimento Econômico – OCDE</w:t>
      </w:r>
      <w:r w:rsidRPr="00FF004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D4F3D" w:rsidRPr="00FF0042">
        <w:rPr>
          <w:rFonts w:ascii="Times New Roman" w:hAnsi="Times New Roman" w:cs="Times New Roman"/>
          <w:b/>
          <w:sz w:val="24"/>
          <w:szCs w:val="24"/>
        </w:rPr>
        <w:t xml:space="preserve">RECOMENDAÇÃO DO CONSELHO DA OCDE SOBRE INTEGRIDADE PÚBLICA. </w:t>
      </w:r>
      <w:r w:rsidR="003806B3">
        <w:rPr>
          <w:rFonts w:ascii="Times New Roman" w:hAnsi="Times New Roman" w:cs="Times New Roman"/>
          <w:b/>
          <w:sz w:val="24"/>
          <w:szCs w:val="24"/>
        </w:rPr>
        <w:t>Disponível em &lt;</w:t>
      </w:r>
      <w:r w:rsidR="001D4F3D" w:rsidRPr="00FF0042">
        <w:rPr>
          <w:rFonts w:ascii="Times New Roman" w:hAnsi="Times New Roman" w:cs="Times New Roman"/>
          <w:sz w:val="24"/>
          <w:szCs w:val="24"/>
        </w:rPr>
        <w:t>https://www.oecd.org/gov/ethics/integrity-recommendation-brazilian-portuguese.pdf</w:t>
      </w:r>
      <w:r w:rsidR="003806B3">
        <w:rPr>
          <w:rFonts w:ascii="Times New Roman" w:hAnsi="Times New Roman" w:cs="Times New Roman"/>
          <w:sz w:val="24"/>
          <w:szCs w:val="24"/>
        </w:rPr>
        <w:t>&gt;. Acesso em 22 ago. 2023.</w:t>
      </w:r>
    </w:p>
    <w:p w14:paraId="1871F159" w14:textId="77777777" w:rsidR="003806B3" w:rsidRPr="00FF0042" w:rsidRDefault="003806B3" w:rsidP="00F85B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644B201" w14:textId="77777777" w:rsidR="00C87693" w:rsidRDefault="00C87693" w:rsidP="00F85B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0042">
        <w:rPr>
          <w:rFonts w:ascii="Times New Roman" w:hAnsi="Times New Roman" w:cs="Times New Roman"/>
          <w:sz w:val="24"/>
          <w:szCs w:val="24"/>
        </w:rPr>
        <w:t xml:space="preserve">SIMONSEN, Ricardo. </w:t>
      </w:r>
      <w:r w:rsidRPr="00FF0042">
        <w:rPr>
          <w:rFonts w:ascii="Times New Roman" w:hAnsi="Times New Roman" w:cs="Times New Roman"/>
          <w:b/>
          <w:sz w:val="24"/>
          <w:szCs w:val="24"/>
        </w:rPr>
        <w:t xml:space="preserve">Os requisitos de um bom programa de </w:t>
      </w:r>
      <w:proofErr w:type="spellStart"/>
      <w:r w:rsidRPr="00FF0042">
        <w:rPr>
          <w:rFonts w:ascii="Times New Roman" w:hAnsi="Times New Roman" w:cs="Times New Roman"/>
          <w:b/>
          <w:sz w:val="24"/>
          <w:szCs w:val="24"/>
        </w:rPr>
        <w:t>compliance</w:t>
      </w:r>
      <w:proofErr w:type="spellEnd"/>
      <w:r w:rsidRPr="00FF0042">
        <w:rPr>
          <w:rFonts w:ascii="Times New Roman" w:hAnsi="Times New Roman" w:cs="Times New Roman"/>
          <w:sz w:val="24"/>
          <w:szCs w:val="24"/>
        </w:rPr>
        <w:t xml:space="preserve">. In: CUEVA, Ricardo Villas Bôas; FRAZÃO, Ana (Coord.). </w:t>
      </w:r>
      <w:proofErr w:type="spellStart"/>
      <w:r w:rsidRPr="00FF0042">
        <w:rPr>
          <w:rFonts w:ascii="Times New Roman" w:hAnsi="Times New Roman" w:cs="Times New Roman"/>
          <w:b/>
          <w:bCs/>
          <w:sz w:val="24"/>
          <w:szCs w:val="24"/>
        </w:rPr>
        <w:t>Compliance</w:t>
      </w:r>
      <w:proofErr w:type="spellEnd"/>
      <w:r w:rsidRPr="00FF0042">
        <w:rPr>
          <w:rFonts w:ascii="Times New Roman" w:hAnsi="Times New Roman" w:cs="Times New Roman"/>
          <w:sz w:val="24"/>
          <w:szCs w:val="24"/>
        </w:rPr>
        <w:t xml:space="preserve">: Perspectivas e Desafios dos Programas de Conformidade. Belo Horizonte: Fórum, 2018. 105-127. Disponível em: </w:t>
      </w:r>
      <w:r w:rsidR="003806B3">
        <w:rPr>
          <w:rFonts w:ascii="Times New Roman" w:hAnsi="Times New Roman" w:cs="Times New Roman"/>
          <w:sz w:val="24"/>
          <w:szCs w:val="24"/>
        </w:rPr>
        <w:t>&lt;</w:t>
      </w:r>
      <w:r w:rsidRPr="00FF0042">
        <w:rPr>
          <w:rFonts w:ascii="Times New Roman" w:hAnsi="Times New Roman" w:cs="Times New Roman"/>
          <w:sz w:val="24"/>
          <w:szCs w:val="24"/>
        </w:rPr>
        <w:t>https://www.forumconhecimento.com.br/livro/1793/1890/19735</w:t>
      </w:r>
      <w:r w:rsidR="003806B3">
        <w:rPr>
          <w:rFonts w:ascii="Times New Roman" w:hAnsi="Times New Roman" w:cs="Times New Roman"/>
          <w:sz w:val="24"/>
          <w:szCs w:val="24"/>
        </w:rPr>
        <w:t>&gt;</w:t>
      </w:r>
      <w:r w:rsidRPr="00FF0042">
        <w:rPr>
          <w:rFonts w:ascii="Times New Roman" w:hAnsi="Times New Roman" w:cs="Times New Roman"/>
          <w:sz w:val="24"/>
          <w:szCs w:val="24"/>
        </w:rPr>
        <w:t xml:space="preserve">. Acesso em: 23 </w:t>
      </w:r>
      <w:r w:rsidR="003806B3">
        <w:rPr>
          <w:rFonts w:ascii="Times New Roman" w:hAnsi="Times New Roman" w:cs="Times New Roman"/>
          <w:sz w:val="24"/>
          <w:szCs w:val="24"/>
        </w:rPr>
        <w:t>ago. 2023</w:t>
      </w:r>
      <w:r w:rsidRPr="00FF0042">
        <w:rPr>
          <w:rFonts w:ascii="Times New Roman" w:hAnsi="Times New Roman" w:cs="Times New Roman"/>
          <w:sz w:val="24"/>
          <w:szCs w:val="24"/>
        </w:rPr>
        <w:t>.</w:t>
      </w:r>
    </w:p>
    <w:p w14:paraId="746DC5EC" w14:textId="77777777" w:rsidR="003806B3" w:rsidRPr="00FF0042" w:rsidRDefault="003806B3" w:rsidP="00F85B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24EEEB7" w14:textId="77777777" w:rsidR="00C87693" w:rsidRPr="00FF0042" w:rsidRDefault="00C87693" w:rsidP="00F85B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0042">
        <w:rPr>
          <w:rFonts w:ascii="Times New Roman" w:hAnsi="Times New Roman" w:cs="Times New Roman"/>
          <w:sz w:val="24"/>
          <w:szCs w:val="24"/>
        </w:rPr>
        <w:t xml:space="preserve">SPINELLI, Mário. </w:t>
      </w:r>
      <w:r w:rsidRPr="00FF0042">
        <w:rPr>
          <w:rFonts w:ascii="Times New Roman" w:hAnsi="Times New Roman" w:cs="Times New Roman"/>
          <w:b/>
          <w:sz w:val="24"/>
          <w:szCs w:val="24"/>
        </w:rPr>
        <w:t>A importância das ouvidorias para os sistemas de integridade governamentais</w:t>
      </w:r>
      <w:r w:rsidRPr="00FF0042">
        <w:rPr>
          <w:rFonts w:ascii="Times New Roman" w:hAnsi="Times New Roman" w:cs="Times New Roman"/>
          <w:sz w:val="24"/>
          <w:szCs w:val="24"/>
        </w:rPr>
        <w:t xml:space="preserve">. In: ZENKNER, Marcelo; CASTRO, Rodrigo </w:t>
      </w:r>
      <w:proofErr w:type="spellStart"/>
      <w:r w:rsidRPr="00FF0042">
        <w:rPr>
          <w:rFonts w:ascii="Times New Roman" w:hAnsi="Times New Roman" w:cs="Times New Roman"/>
          <w:sz w:val="24"/>
          <w:szCs w:val="24"/>
        </w:rPr>
        <w:t>Pironti</w:t>
      </w:r>
      <w:proofErr w:type="spellEnd"/>
      <w:r w:rsidRPr="00FF0042">
        <w:rPr>
          <w:rFonts w:ascii="Times New Roman" w:hAnsi="Times New Roman" w:cs="Times New Roman"/>
          <w:sz w:val="24"/>
          <w:szCs w:val="24"/>
        </w:rPr>
        <w:t xml:space="preserve"> Aguirre de (Coord.). </w:t>
      </w:r>
      <w:proofErr w:type="spellStart"/>
      <w:r w:rsidRPr="00FF0042">
        <w:rPr>
          <w:rFonts w:ascii="Times New Roman" w:hAnsi="Times New Roman" w:cs="Times New Roman"/>
          <w:b/>
          <w:bCs/>
          <w:sz w:val="24"/>
          <w:szCs w:val="24"/>
        </w:rPr>
        <w:t>Compliance</w:t>
      </w:r>
      <w:proofErr w:type="spellEnd"/>
      <w:r w:rsidRPr="00FF0042">
        <w:rPr>
          <w:rFonts w:ascii="Times New Roman" w:hAnsi="Times New Roman" w:cs="Times New Roman"/>
          <w:b/>
          <w:bCs/>
          <w:sz w:val="24"/>
          <w:szCs w:val="24"/>
        </w:rPr>
        <w:t xml:space="preserve"> no setor público</w:t>
      </w:r>
      <w:r w:rsidRPr="00FF0042">
        <w:rPr>
          <w:rFonts w:ascii="Times New Roman" w:hAnsi="Times New Roman" w:cs="Times New Roman"/>
          <w:sz w:val="24"/>
          <w:szCs w:val="24"/>
        </w:rPr>
        <w:t>. 1. ed. Belo Horizonte: Fórum, 2020. p. 211-222.</w:t>
      </w:r>
    </w:p>
    <w:p w14:paraId="19289F40" w14:textId="77777777" w:rsidR="00C87693" w:rsidRDefault="00C87693" w:rsidP="00F85B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0042">
        <w:rPr>
          <w:rFonts w:ascii="Times New Roman" w:hAnsi="Times New Roman" w:cs="Times New Roman"/>
          <w:sz w:val="24"/>
          <w:szCs w:val="24"/>
        </w:rPr>
        <w:t xml:space="preserve">UNODC. </w:t>
      </w:r>
      <w:r w:rsidRPr="00FF0042">
        <w:rPr>
          <w:rFonts w:ascii="Times New Roman" w:hAnsi="Times New Roman" w:cs="Times New Roman"/>
          <w:b/>
          <w:bCs/>
          <w:sz w:val="24"/>
          <w:szCs w:val="24"/>
        </w:rPr>
        <w:t xml:space="preserve">Convenção das Nações Unidas contra a Corrupção. </w:t>
      </w:r>
      <w:r w:rsidRPr="00FF0042">
        <w:rPr>
          <w:rFonts w:ascii="Times New Roman" w:hAnsi="Times New Roman" w:cs="Times New Roman"/>
          <w:sz w:val="24"/>
          <w:szCs w:val="24"/>
        </w:rPr>
        <w:t>Disponível em: &lt;https://www.unodc.org/documents/lpo-brazil//Topics_corruption/Publicacoes/2007_UNCAC_Port</w:t>
      </w:r>
      <w:r w:rsidR="003806B3">
        <w:rPr>
          <w:rFonts w:ascii="Times New Roman" w:hAnsi="Times New Roman" w:cs="Times New Roman"/>
          <w:sz w:val="24"/>
          <w:szCs w:val="24"/>
        </w:rPr>
        <w:t>.pdf&gt;. Acesso em: 23 ago</w:t>
      </w:r>
      <w:r w:rsidRPr="00FF0042">
        <w:rPr>
          <w:rFonts w:ascii="Times New Roman" w:hAnsi="Times New Roman" w:cs="Times New Roman"/>
          <w:sz w:val="24"/>
          <w:szCs w:val="24"/>
        </w:rPr>
        <w:t>. 202</w:t>
      </w:r>
      <w:r w:rsidR="003806B3">
        <w:rPr>
          <w:rFonts w:ascii="Times New Roman" w:hAnsi="Times New Roman" w:cs="Times New Roman"/>
          <w:sz w:val="24"/>
          <w:szCs w:val="24"/>
        </w:rPr>
        <w:t>3</w:t>
      </w:r>
      <w:r w:rsidRPr="00FF0042">
        <w:rPr>
          <w:rFonts w:ascii="Times New Roman" w:hAnsi="Times New Roman" w:cs="Times New Roman"/>
          <w:sz w:val="24"/>
          <w:szCs w:val="24"/>
        </w:rPr>
        <w:t>.</w:t>
      </w:r>
    </w:p>
    <w:p w14:paraId="467219A4" w14:textId="77777777" w:rsidR="003806B3" w:rsidRPr="00FF0042" w:rsidRDefault="003806B3" w:rsidP="00F85B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24E75AE" w14:textId="77777777" w:rsidR="00C87693" w:rsidRPr="00FF0042" w:rsidRDefault="00C87693" w:rsidP="00F85B9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F0042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ZENKNER, Marcelo. </w:t>
      </w:r>
      <w:r w:rsidRPr="003806B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Sistemas públicos de integridade: evolução e modernização da Administração Pública brasileira.</w:t>
      </w:r>
      <w:r w:rsidRPr="00FF00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In: ZENKNER, Marcelo; CASTRO, Rodrigo </w:t>
      </w:r>
      <w:proofErr w:type="spellStart"/>
      <w:r w:rsidRPr="00FF0042">
        <w:rPr>
          <w:rFonts w:ascii="Times New Roman" w:eastAsia="Times New Roman" w:hAnsi="Times New Roman" w:cs="Times New Roman"/>
          <w:sz w:val="24"/>
          <w:szCs w:val="24"/>
          <w:lang w:eastAsia="pt-BR"/>
        </w:rPr>
        <w:t>Pironti</w:t>
      </w:r>
      <w:proofErr w:type="spellEnd"/>
      <w:r w:rsidRPr="00FF00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Aguirre de (Coord.). </w:t>
      </w:r>
      <w:proofErr w:type="spellStart"/>
      <w:r w:rsidRPr="003806B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Compliance</w:t>
      </w:r>
      <w:proofErr w:type="spellEnd"/>
      <w:r w:rsidRPr="003806B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no setor público</w:t>
      </w:r>
      <w:r w:rsidRPr="00FF0042">
        <w:rPr>
          <w:rFonts w:ascii="Times New Roman" w:eastAsia="Times New Roman" w:hAnsi="Times New Roman" w:cs="Times New Roman"/>
          <w:sz w:val="24"/>
          <w:szCs w:val="24"/>
          <w:lang w:eastAsia="pt-BR"/>
        </w:rPr>
        <w:t>. 1. ed. Belo Horizonte: Fórum, 2020.</w:t>
      </w:r>
    </w:p>
    <w:p w14:paraId="37056A87" w14:textId="77777777" w:rsidR="00C87693" w:rsidRPr="00FF0042" w:rsidRDefault="00C87693" w:rsidP="00F85B9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5D4A079" w14:textId="77777777" w:rsidR="00C87693" w:rsidRPr="00FF0042" w:rsidRDefault="00C87693" w:rsidP="009A0CC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87693" w:rsidRPr="00FF0042" w:rsidSect="00614840">
      <w:footerReference w:type="default" r:id="rId10"/>
      <w:pgSz w:w="11906" w:h="16838" w:code="9"/>
      <w:pgMar w:top="1701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CA4A1" w14:textId="77777777" w:rsidR="002E0999" w:rsidRDefault="002E0999" w:rsidP="00710BF1">
      <w:pPr>
        <w:spacing w:after="0" w:line="240" w:lineRule="auto"/>
      </w:pPr>
      <w:r>
        <w:separator/>
      </w:r>
    </w:p>
  </w:endnote>
  <w:endnote w:type="continuationSeparator" w:id="0">
    <w:p w14:paraId="5D77362B" w14:textId="77777777" w:rsidR="002E0999" w:rsidRDefault="002E0999" w:rsidP="00710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33484"/>
      <w:docPartObj>
        <w:docPartGallery w:val="Page Numbers (Bottom of Page)"/>
        <w:docPartUnique/>
      </w:docPartObj>
    </w:sdtPr>
    <w:sdtContent>
      <w:p w14:paraId="059E6DF5" w14:textId="77777777" w:rsidR="00FF0042" w:rsidRDefault="00FF0042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297E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29ED1431" w14:textId="77777777" w:rsidR="00FF0042" w:rsidRDefault="00FF004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C4CC2" w14:textId="77777777" w:rsidR="002E0999" w:rsidRDefault="002E0999" w:rsidP="00710BF1">
      <w:pPr>
        <w:spacing w:after="0" w:line="240" w:lineRule="auto"/>
      </w:pPr>
      <w:r>
        <w:separator/>
      </w:r>
    </w:p>
  </w:footnote>
  <w:footnote w:type="continuationSeparator" w:id="0">
    <w:p w14:paraId="0A860F73" w14:textId="77777777" w:rsidR="002E0999" w:rsidRDefault="002E0999" w:rsidP="00710BF1">
      <w:pPr>
        <w:spacing w:after="0" w:line="240" w:lineRule="auto"/>
      </w:pPr>
      <w:r>
        <w:continuationSeparator/>
      </w:r>
    </w:p>
  </w:footnote>
  <w:footnote w:id="1">
    <w:p w14:paraId="32363E67" w14:textId="77777777" w:rsidR="00FF0042" w:rsidRDefault="00FF0042" w:rsidP="00FF0042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FF0042">
        <w:t>Art. 10. O órgão ou entidade deverão elaborar um plano de monitoramento que viabilize a aferição da efetividade da implantação do Programa de Integridade e que permita a identificação tempestiva de falhas e pontos passíveis de aprimoramento, de modo a garantir que a organização responda prontamente a novos riscos de integridade que venham a ser identificados.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7E0B"/>
    <w:multiLevelType w:val="multilevel"/>
    <w:tmpl w:val="64662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C272B3"/>
    <w:multiLevelType w:val="hybridMultilevel"/>
    <w:tmpl w:val="551460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271E3"/>
    <w:multiLevelType w:val="hybridMultilevel"/>
    <w:tmpl w:val="E85E05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03032"/>
    <w:multiLevelType w:val="hybridMultilevel"/>
    <w:tmpl w:val="29C4BF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27E46"/>
    <w:multiLevelType w:val="hybridMultilevel"/>
    <w:tmpl w:val="34FC2F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A6B3A"/>
    <w:multiLevelType w:val="hybridMultilevel"/>
    <w:tmpl w:val="4B0EE982"/>
    <w:lvl w:ilvl="0" w:tplc="B12437A2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C0717"/>
    <w:multiLevelType w:val="hybridMultilevel"/>
    <w:tmpl w:val="BEDA2C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52947"/>
    <w:multiLevelType w:val="hybridMultilevel"/>
    <w:tmpl w:val="9DC2A4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9105BD"/>
    <w:multiLevelType w:val="hybridMultilevel"/>
    <w:tmpl w:val="96222B30"/>
    <w:lvl w:ilvl="0" w:tplc="459619D8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9105449">
    <w:abstractNumId w:val="3"/>
  </w:num>
  <w:num w:numId="2" w16cid:durableId="364603891">
    <w:abstractNumId w:val="6"/>
  </w:num>
  <w:num w:numId="3" w16cid:durableId="2057896887">
    <w:abstractNumId w:val="4"/>
  </w:num>
  <w:num w:numId="4" w16cid:durableId="272633839">
    <w:abstractNumId w:val="5"/>
  </w:num>
  <w:num w:numId="5" w16cid:durableId="934247667">
    <w:abstractNumId w:val="7"/>
  </w:num>
  <w:num w:numId="6" w16cid:durableId="2001077735">
    <w:abstractNumId w:val="1"/>
  </w:num>
  <w:num w:numId="7" w16cid:durableId="213584297">
    <w:abstractNumId w:val="8"/>
  </w:num>
  <w:num w:numId="8" w16cid:durableId="933394983">
    <w:abstractNumId w:val="2"/>
  </w:num>
  <w:num w:numId="9" w16cid:durableId="904602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5C2"/>
    <w:rsid w:val="00002DFF"/>
    <w:rsid w:val="0000534C"/>
    <w:rsid w:val="00005A53"/>
    <w:rsid w:val="000277B8"/>
    <w:rsid w:val="000325FC"/>
    <w:rsid w:val="0003516C"/>
    <w:rsid w:val="000359F1"/>
    <w:rsid w:val="0005048B"/>
    <w:rsid w:val="000739F5"/>
    <w:rsid w:val="0009302F"/>
    <w:rsid w:val="000A283B"/>
    <w:rsid w:val="000A2BBD"/>
    <w:rsid w:val="00101AB8"/>
    <w:rsid w:val="001076F2"/>
    <w:rsid w:val="001211D4"/>
    <w:rsid w:val="00140FE8"/>
    <w:rsid w:val="0016423A"/>
    <w:rsid w:val="00177466"/>
    <w:rsid w:val="00177590"/>
    <w:rsid w:val="001846FF"/>
    <w:rsid w:val="00184F61"/>
    <w:rsid w:val="001A0715"/>
    <w:rsid w:val="001A7172"/>
    <w:rsid w:val="001C2EFC"/>
    <w:rsid w:val="001C784D"/>
    <w:rsid w:val="001D4F3D"/>
    <w:rsid w:val="001D5F39"/>
    <w:rsid w:val="001E7D27"/>
    <w:rsid w:val="00202EDD"/>
    <w:rsid w:val="002039D7"/>
    <w:rsid w:val="0021761B"/>
    <w:rsid w:val="00223128"/>
    <w:rsid w:val="00227323"/>
    <w:rsid w:val="00242901"/>
    <w:rsid w:val="002459AA"/>
    <w:rsid w:val="0024770A"/>
    <w:rsid w:val="00272845"/>
    <w:rsid w:val="00290E0E"/>
    <w:rsid w:val="002979F5"/>
    <w:rsid w:val="002A0F5A"/>
    <w:rsid w:val="002A2669"/>
    <w:rsid w:val="002B2D5D"/>
    <w:rsid w:val="002B6B3C"/>
    <w:rsid w:val="002C2973"/>
    <w:rsid w:val="002D3BAC"/>
    <w:rsid w:val="002E0999"/>
    <w:rsid w:val="002E3F3E"/>
    <w:rsid w:val="002F0C89"/>
    <w:rsid w:val="00307422"/>
    <w:rsid w:val="00317076"/>
    <w:rsid w:val="00324244"/>
    <w:rsid w:val="00326502"/>
    <w:rsid w:val="003440B0"/>
    <w:rsid w:val="003503F3"/>
    <w:rsid w:val="00350C6B"/>
    <w:rsid w:val="003762EC"/>
    <w:rsid w:val="00377934"/>
    <w:rsid w:val="003806B3"/>
    <w:rsid w:val="003A3822"/>
    <w:rsid w:val="003A4F6B"/>
    <w:rsid w:val="003A5428"/>
    <w:rsid w:val="003C683F"/>
    <w:rsid w:val="003C6C5F"/>
    <w:rsid w:val="003D39F2"/>
    <w:rsid w:val="003D7A4F"/>
    <w:rsid w:val="003F1EC3"/>
    <w:rsid w:val="003F4C67"/>
    <w:rsid w:val="003F55D6"/>
    <w:rsid w:val="00405B68"/>
    <w:rsid w:val="004071E4"/>
    <w:rsid w:val="00415CAB"/>
    <w:rsid w:val="0041746F"/>
    <w:rsid w:val="004311DF"/>
    <w:rsid w:val="004355C9"/>
    <w:rsid w:val="004400C6"/>
    <w:rsid w:val="004559DC"/>
    <w:rsid w:val="00460EF3"/>
    <w:rsid w:val="00473CE7"/>
    <w:rsid w:val="004A254C"/>
    <w:rsid w:val="004A3B66"/>
    <w:rsid w:val="004D1271"/>
    <w:rsid w:val="004D1E26"/>
    <w:rsid w:val="004D655A"/>
    <w:rsid w:val="004E3100"/>
    <w:rsid w:val="00504AB5"/>
    <w:rsid w:val="00512060"/>
    <w:rsid w:val="0051731A"/>
    <w:rsid w:val="00523FF8"/>
    <w:rsid w:val="00526E3D"/>
    <w:rsid w:val="005420BD"/>
    <w:rsid w:val="00553AED"/>
    <w:rsid w:val="0055505C"/>
    <w:rsid w:val="00572A8A"/>
    <w:rsid w:val="00573074"/>
    <w:rsid w:val="005B36FA"/>
    <w:rsid w:val="005D1409"/>
    <w:rsid w:val="005E245E"/>
    <w:rsid w:val="005E292D"/>
    <w:rsid w:val="005E547A"/>
    <w:rsid w:val="006012C9"/>
    <w:rsid w:val="00614840"/>
    <w:rsid w:val="006224FD"/>
    <w:rsid w:val="006255C7"/>
    <w:rsid w:val="00630C04"/>
    <w:rsid w:val="00636DDE"/>
    <w:rsid w:val="006455E1"/>
    <w:rsid w:val="00646DB8"/>
    <w:rsid w:val="00655495"/>
    <w:rsid w:val="00655DB7"/>
    <w:rsid w:val="00657903"/>
    <w:rsid w:val="00662A0C"/>
    <w:rsid w:val="00686E36"/>
    <w:rsid w:val="00687F9F"/>
    <w:rsid w:val="006930ED"/>
    <w:rsid w:val="006A07D1"/>
    <w:rsid w:val="006B3FE6"/>
    <w:rsid w:val="006C2ED9"/>
    <w:rsid w:val="006C6860"/>
    <w:rsid w:val="006C6A4B"/>
    <w:rsid w:val="006F13F7"/>
    <w:rsid w:val="007032D2"/>
    <w:rsid w:val="00710BF1"/>
    <w:rsid w:val="00722046"/>
    <w:rsid w:val="00727BD3"/>
    <w:rsid w:val="00736EC2"/>
    <w:rsid w:val="00741F73"/>
    <w:rsid w:val="007562B9"/>
    <w:rsid w:val="007578C6"/>
    <w:rsid w:val="007665FE"/>
    <w:rsid w:val="007712A8"/>
    <w:rsid w:val="00772D87"/>
    <w:rsid w:val="00773CCE"/>
    <w:rsid w:val="00780C4E"/>
    <w:rsid w:val="00782A9D"/>
    <w:rsid w:val="00791DDC"/>
    <w:rsid w:val="00795D0E"/>
    <w:rsid w:val="007B7A20"/>
    <w:rsid w:val="007F5BFE"/>
    <w:rsid w:val="0080015D"/>
    <w:rsid w:val="00802B7A"/>
    <w:rsid w:val="00810743"/>
    <w:rsid w:val="008129CA"/>
    <w:rsid w:val="008400C7"/>
    <w:rsid w:val="0084255F"/>
    <w:rsid w:val="008455A7"/>
    <w:rsid w:val="00847493"/>
    <w:rsid w:val="008506E7"/>
    <w:rsid w:val="008513A9"/>
    <w:rsid w:val="00852FD6"/>
    <w:rsid w:val="00872481"/>
    <w:rsid w:val="0087291F"/>
    <w:rsid w:val="00895477"/>
    <w:rsid w:val="00896C8C"/>
    <w:rsid w:val="0089762C"/>
    <w:rsid w:val="008C2446"/>
    <w:rsid w:val="008E0D22"/>
    <w:rsid w:val="008E6F22"/>
    <w:rsid w:val="008E74A1"/>
    <w:rsid w:val="008F29F3"/>
    <w:rsid w:val="00901AC4"/>
    <w:rsid w:val="00931F2B"/>
    <w:rsid w:val="009376AF"/>
    <w:rsid w:val="009405C2"/>
    <w:rsid w:val="00940C0D"/>
    <w:rsid w:val="009429BA"/>
    <w:rsid w:val="00945CA0"/>
    <w:rsid w:val="0095685A"/>
    <w:rsid w:val="00960BFC"/>
    <w:rsid w:val="009623A3"/>
    <w:rsid w:val="00964727"/>
    <w:rsid w:val="00971162"/>
    <w:rsid w:val="0097320B"/>
    <w:rsid w:val="00975593"/>
    <w:rsid w:val="00982B34"/>
    <w:rsid w:val="009839EF"/>
    <w:rsid w:val="00986E18"/>
    <w:rsid w:val="0099151A"/>
    <w:rsid w:val="0099731D"/>
    <w:rsid w:val="009A0CC7"/>
    <w:rsid w:val="009A3E8C"/>
    <w:rsid w:val="009A6A5C"/>
    <w:rsid w:val="009B173C"/>
    <w:rsid w:val="009B5AC4"/>
    <w:rsid w:val="009B6922"/>
    <w:rsid w:val="009C0D53"/>
    <w:rsid w:val="009D4E5B"/>
    <w:rsid w:val="009E3698"/>
    <w:rsid w:val="009F3C5B"/>
    <w:rsid w:val="00A02285"/>
    <w:rsid w:val="00A271CC"/>
    <w:rsid w:val="00A5689C"/>
    <w:rsid w:val="00A60C4F"/>
    <w:rsid w:val="00A60ECF"/>
    <w:rsid w:val="00A62110"/>
    <w:rsid w:val="00A74AA2"/>
    <w:rsid w:val="00A76EAE"/>
    <w:rsid w:val="00A846E4"/>
    <w:rsid w:val="00A944E3"/>
    <w:rsid w:val="00A96995"/>
    <w:rsid w:val="00AB4BAC"/>
    <w:rsid w:val="00AB7C85"/>
    <w:rsid w:val="00AC66CC"/>
    <w:rsid w:val="00AD1A5F"/>
    <w:rsid w:val="00AD7D5C"/>
    <w:rsid w:val="00AE0A11"/>
    <w:rsid w:val="00AF34FA"/>
    <w:rsid w:val="00B14085"/>
    <w:rsid w:val="00B1479F"/>
    <w:rsid w:val="00B33C93"/>
    <w:rsid w:val="00B435D4"/>
    <w:rsid w:val="00B5636D"/>
    <w:rsid w:val="00B603F1"/>
    <w:rsid w:val="00B647FC"/>
    <w:rsid w:val="00B76560"/>
    <w:rsid w:val="00B92BCB"/>
    <w:rsid w:val="00BA43E9"/>
    <w:rsid w:val="00BB3FEE"/>
    <w:rsid w:val="00BC09BF"/>
    <w:rsid w:val="00BC42A6"/>
    <w:rsid w:val="00C01308"/>
    <w:rsid w:val="00C10BBC"/>
    <w:rsid w:val="00C232F2"/>
    <w:rsid w:val="00C261C6"/>
    <w:rsid w:val="00C53078"/>
    <w:rsid w:val="00C5765D"/>
    <w:rsid w:val="00C704B2"/>
    <w:rsid w:val="00C72EA3"/>
    <w:rsid w:val="00C87693"/>
    <w:rsid w:val="00CB4BF0"/>
    <w:rsid w:val="00CC02DF"/>
    <w:rsid w:val="00CC58F7"/>
    <w:rsid w:val="00CD093B"/>
    <w:rsid w:val="00CD4281"/>
    <w:rsid w:val="00CD49DC"/>
    <w:rsid w:val="00CD6BA1"/>
    <w:rsid w:val="00CF124F"/>
    <w:rsid w:val="00CF652C"/>
    <w:rsid w:val="00CF790B"/>
    <w:rsid w:val="00D0019D"/>
    <w:rsid w:val="00D31B6F"/>
    <w:rsid w:val="00D4254D"/>
    <w:rsid w:val="00D439EA"/>
    <w:rsid w:val="00D44DD0"/>
    <w:rsid w:val="00D50612"/>
    <w:rsid w:val="00D511E0"/>
    <w:rsid w:val="00D603FC"/>
    <w:rsid w:val="00D66063"/>
    <w:rsid w:val="00D757C7"/>
    <w:rsid w:val="00DA4EF7"/>
    <w:rsid w:val="00DB06AE"/>
    <w:rsid w:val="00DB0D4A"/>
    <w:rsid w:val="00DB49A1"/>
    <w:rsid w:val="00DB7503"/>
    <w:rsid w:val="00DD2541"/>
    <w:rsid w:val="00DE0B9F"/>
    <w:rsid w:val="00DE1AB2"/>
    <w:rsid w:val="00DF770D"/>
    <w:rsid w:val="00E000F3"/>
    <w:rsid w:val="00E047E3"/>
    <w:rsid w:val="00E052E4"/>
    <w:rsid w:val="00E2297E"/>
    <w:rsid w:val="00E367F8"/>
    <w:rsid w:val="00E41238"/>
    <w:rsid w:val="00E50638"/>
    <w:rsid w:val="00E55042"/>
    <w:rsid w:val="00E62AD4"/>
    <w:rsid w:val="00E63831"/>
    <w:rsid w:val="00E64E54"/>
    <w:rsid w:val="00E742D8"/>
    <w:rsid w:val="00E8077A"/>
    <w:rsid w:val="00EB35EA"/>
    <w:rsid w:val="00EC4CEF"/>
    <w:rsid w:val="00ED1CFB"/>
    <w:rsid w:val="00ED5BC6"/>
    <w:rsid w:val="00EE6BA1"/>
    <w:rsid w:val="00EE7525"/>
    <w:rsid w:val="00EF5D82"/>
    <w:rsid w:val="00F07BEE"/>
    <w:rsid w:val="00F23583"/>
    <w:rsid w:val="00F247D4"/>
    <w:rsid w:val="00F36685"/>
    <w:rsid w:val="00F37685"/>
    <w:rsid w:val="00F44000"/>
    <w:rsid w:val="00F45A01"/>
    <w:rsid w:val="00F47F3F"/>
    <w:rsid w:val="00F54841"/>
    <w:rsid w:val="00F63D07"/>
    <w:rsid w:val="00F74FF5"/>
    <w:rsid w:val="00F835D5"/>
    <w:rsid w:val="00F85B94"/>
    <w:rsid w:val="00F924CF"/>
    <w:rsid w:val="00F94402"/>
    <w:rsid w:val="00FC3027"/>
    <w:rsid w:val="00FD3DBF"/>
    <w:rsid w:val="00FE0CAA"/>
    <w:rsid w:val="00FF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C0D59"/>
  <w15:docId w15:val="{69DC03E3-0995-4C8F-8D77-60202B78D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D07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429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EC4C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B4BF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710BF1"/>
  </w:style>
  <w:style w:type="paragraph" w:styleId="Textodenotaderodap">
    <w:name w:val="footnote text"/>
    <w:basedOn w:val="Normal"/>
    <w:link w:val="TextodenotaderodapChar"/>
    <w:uiPriority w:val="99"/>
    <w:unhideWhenUsed/>
    <w:rsid w:val="00710BF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710BF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10BF1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C72EA3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E50638"/>
    <w:rPr>
      <w:i/>
      <w:iCs/>
    </w:rPr>
  </w:style>
  <w:style w:type="character" w:styleId="Hyperlink">
    <w:name w:val="Hyperlink"/>
    <w:basedOn w:val="Fontepargpadro"/>
    <w:uiPriority w:val="99"/>
    <w:unhideWhenUsed/>
    <w:rsid w:val="00E5063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62110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762EC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762EC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762EC"/>
    <w:rPr>
      <w:vertAlign w:val="superscript"/>
    </w:rPr>
  </w:style>
  <w:style w:type="paragraph" w:styleId="Cabealho">
    <w:name w:val="header"/>
    <w:basedOn w:val="Normal"/>
    <w:link w:val="CabealhoChar"/>
    <w:uiPriority w:val="99"/>
    <w:semiHidden/>
    <w:unhideWhenUsed/>
    <w:rsid w:val="003762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762EC"/>
  </w:style>
  <w:style w:type="paragraph" w:styleId="Rodap">
    <w:name w:val="footer"/>
    <w:basedOn w:val="Normal"/>
    <w:link w:val="RodapChar"/>
    <w:uiPriority w:val="99"/>
    <w:unhideWhenUsed/>
    <w:rsid w:val="003762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62EC"/>
  </w:style>
  <w:style w:type="character" w:customStyle="1" w:styleId="fs1">
    <w:name w:val="fs1"/>
    <w:basedOn w:val="Fontepargpadro"/>
    <w:rsid w:val="00686E36"/>
  </w:style>
  <w:style w:type="paragraph" w:styleId="NormalWeb">
    <w:name w:val="Normal (Web)"/>
    <w:basedOn w:val="Normal"/>
    <w:uiPriority w:val="99"/>
    <w:unhideWhenUsed/>
    <w:rsid w:val="003D3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74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74AA2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EC4CE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B4BF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2Char">
    <w:name w:val="Título 2 Char"/>
    <w:basedOn w:val="Fontepargpadro"/>
    <w:link w:val="Ttulo2"/>
    <w:uiPriority w:val="9"/>
    <w:rsid w:val="009429B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rtigo">
    <w:name w:val="artigo"/>
    <w:basedOn w:val="Normal"/>
    <w:rsid w:val="009429B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4-corpodalei0">
    <w:name w:val="a4-corpodalei0"/>
    <w:basedOn w:val="Normal"/>
    <w:rsid w:val="00FF0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grame">
    <w:name w:val="grame"/>
    <w:basedOn w:val="Fontepargpadro"/>
    <w:rsid w:val="00FF0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3909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890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0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tecadigital.fgv.br/dspace/handle/10438/174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hdl.handle.net/10438/29715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292299-34BD-4A96-8E66-0F6AAB072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6319</TotalTime>
  <Pages>16</Pages>
  <Words>4988</Words>
  <Characters>29132</Characters>
  <Application>Microsoft Office Word</Application>
  <DocSecurity>0</DocSecurity>
  <Lines>511</Lines>
  <Paragraphs>160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33960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Mateus Rocha</cp:lastModifiedBy>
  <cp:revision>17</cp:revision>
  <cp:lastPrinted>2013-09-09T13:11:00Z</cp:lastPrinted>
  <dcterms:created xsi:type="dcterms:W3CDTF">2023-08-23T14:37:00Z</dcterms:created>
  <dcterms:modified xsi:type="dcterms:W3CDTF">2023-09-15T14:51:00Z</dcterms:modified>
  <cp:category/>
</cp:coreProperties>
</file>