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0761" w14:textId="7CE96346" w:rsidR="009E721B" w:rsidRPr="009837CD" w:rsidRDefault="007E5B60" w:rsidP="009837CD">
      <w:pPr>
        <w:tabs>
          <w:tab w:val="left" w:pos="1658"/>
        </w:tabs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RESOLUÇÃO CONSENSUAL DE CONFLITOS ADMINISTRATIVOS À LUZ DO PRINCÍPIO DA SUSTENTABILIDADE</w:t>
      </w:r>
      <w:r w:rsidR="003628AC">
        <w:rPr>
          <w:b/>
          <w:sz w:val="28"/>
          <w:szCs w:val="28"/>
        </w:rPr>
        <w:t>: POR UMA</w:t>
      </w:r>
      <w:r>
        <w:rPr>
          <w:b/>
          <w:sz w:val="28"/>
          <w:szCs w:val="28"/>
        </w:rPr>
        <w:t xml:space="preserve"> ADVOCACIA PÚBLICA</w:t>
      </w:r>
      <w:r w:rsidR="00400882">
        <w:rPr>
          <w:b/>
          <w:sz w:val="28"/>
          <w:szCs w:val="28"/>
        </w:rPr>
        <w:t xml:space="preserve"> COOPERATIVA</w:t>
      </w:r>
      <w:r w:rsidR="009E721B">
        <w:rPr>
          <w:rStyle w:val="Refdenotaderodap"/>
          <w:b/>
          <w:sz w:val="24"/>
          <w:szCs w:val="24"/>
        </w:rPr>
        <w:t xml:space="preserve"> </w:t>
      </w:r>
      <w:r w:rsidR="00EC7EF5">
        <w:rPr>
          <w:rStyle w:val="Refdenotaderodap"/>
          <w:b/>
          <w:sz w:val="24"/>
          <w:szCs w:val="24"/>
        </w:rPr>
        <w:footnoteReference w:id="2"/>
      </w:r>
      <w:r w:rsidR="00EC7EF5">
        <w:rPr>
          <w:sz w:val="24"/>
          <w:szCs w:val="24"/>
        </w:rPr>
        <w:t xml:space="preserve">. </w:t>
      </w:r>
    </w:p>
    <w:p w14:paraId="68060762" w14:textId="77777777" w:rsidR="009E721B" w:rsidRDefault="009E721B" w:rsidP="006F2C01">
      <w:pPr>
        <w:tabs>
          <w:tab w:val="left" w:pos="1658"/>
        </w:tabs>
        <w:ind w:firstLine="1134"/>
        <w:jc w:val="both"/>
        <w:rPr>
          <w:b/>
          <w:sz w:val="24"/>
          <w:szCs w:val="24"/>
        </w:rPr>
      </w:pPr>
    </w:p>
    <w:p w14:paraId="2080AD50" w14:textId="77777777" w:rsidR="001E03D3" w:rsidRDefault="001E03D3" w:rsidP="00FE5D8A">
      <w:pPr>
        <w:tabs>
          <w:tab w:val="left" w:pos="1658"/>
        </w:tabs>
        <w:jc w:val="both"/>
        <w:rPr>
          <w:b/>
          <w:sz w:val="28"/>
          <w:szCs w:val="28"/>
        </w:rPr>
      </w:pPr>
    </w:p>
    <w:p w14:paraId="68060763" w14:textId="6061BC46" w:rsidR="009837CD" w:rsidRPr="007D084C" w:rsidRDefault="007D084C" w:rsidP="00FE5D8A">
      <w:pPr>
        <w:tabs>
          <w:tab w:val="left" w:pos="1658"/>
        </w:tabs>
        <w:jc w:val="both"/>
        <w:rPr>
          <w:b/>
          <w:sz w:val="28"/>
          <w:szCs w:val="28"/>
        </w:rPr>
      </w:pPr>
      <w:r w:rsidRPr="007D084C">
        <w:rPr>
          <w:b/>
          <w:sz w:val="28"/>
          <w:szCs w:val="28"/>
        </w:rPr>
        <w:t>RESUMO</w:t>
      </w:r>
    </w:p>
    <w:p w14:paraId="68060764" w14:textId="1B4210DE" w:rsidR="006F2C01" w:rsidRDefault="004849A8" w:rsidP="007D084C">
      <w:pPr>
        <w:tabs>
          <w:tab w:val="left" w:pos="1658"/>
        </w:tabs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Este artigo busca investigar a tese segundo a qual o princípio da sustentabilidade </w:t>
      </w:r>
      <w:r w:rsidR="000626D0">
        <w:rPr>
          <w:bCs/>
          <w:sz w:val="24"/>
          <w:szCs w:val="24"/>
        </w:rPr>
        <w:t xml:space="preserve">é um dos fundamentos que impõem a releitura da forma como a Administração Pública encara as </w:t>
      </w:r>
      <w:r w:rsidR="001E03D3">
        <w:rPr>
          <w:bCs/>
          <w:sz w:val="24"/>
          <w:szCs w:val="24"/>
        </w:rPr>
        <w:t>sua</w:t>
      </w:r>
      <w:r w:rsidR="00593918">
        <w:rPr>
          <w:bCs/>
          <w:sz w:val="24"/>
          <w:szCs w:val="24"/>
        </w:rPr>
        <w:t>s</w:t>
      </w:r>
      <w:r w:rsidR="001E03D3">
        <w:rPr>
          <w:bCs/>
          <w:sz w:val="24"/>
          <w:szCs w:val="24"/>
        </w:rPr>
        <w:t xml:space="preserve"> controvérsias</w:t>
      </w:r>
      <w:r w:rsidR="00593918">
        <w:rPr>
          <w:bCs/>
          <w:sz w:val="24"/>
          <w:szCs w:val="24"/>
        </w:rPr>
        <w:t>. Sustenta-se que o poder público</w:t>
      </w:r>
      <w:r w:rsidR="001E03D3">
        <w:rPr>
          <w:bCs/>
          <w:sz w:val="24"/>
          <w:szCs w:val="24"/>
        </w:rPr>
        <w:t xml:space="preserve"> deve priorizar, sempre que possível, a solução consensual dos conflitos</w:t>
      </w:r>
      <w:r w:rsidR="00832A4F">
        <w:rPr>
          <w:bCs/>
          <w:sz w:val="24"/>
          <w:szCs w:val="24"/>
        </w:rPr>
        <w:t>, o que faz emergir</w:t>
      </w:r>
      <w:r w:rsidR="00692BBB">
        <w:rPr>
          <w:bCs/>
          <w:sz w:val="24"/>
          <w:szCs w:val="24"/>
        </w:rPr>
        <w:t>, por consequência</w:t>
      </w:r>
      <w:r w:rsidR="00270FFC">
        <w:rPr>
          <w:bCs/>
          <w:sz w:val="24"/>
          <w:szCs w:val="24"/>
        </w:rPr>
        <w:t>, uma advocacia pública cooperativa.</w:t>
      </w:r>
      <w:r w:rsidR="001E03D3">
        <w:rPr>
          <w:bCs/>
          <w:sz w:val="24"/>
          <w:szCs w:val="24"/>
        </w:rPr>
        <w:t xml:space="preserve"> </w:t>
      </w:r>
      <w:r w:rsidR="006F2C01">
        <w:rPr>
          <w:b/>
          <w:sz w:val="24"/>
          <w:szCs w:val="24"/>
        </w:rPr>
        <w:tab/>
      </w:r>
    </w:p>
    <w:p w14:paraId="68060765" w14:textId="77777777" w:rsidR="009837CD" w:rsidRDefault="009837CD" w:rsidP="006F2C01">
      <w:pPr>
        <w:tabs>
          <w:tab w:val="left" w:pos="1658"/>
        </w:tabs>
        <w:ind w:firstLine="1134"/>
        <w:jc w:val="both"/>
        <w:rPr>
          <w:b/>
          <w:sz w:val="24"/>
          <w:szCs w:val="24"/>
        </w:rPr>
      </w:pPr>
    </w:p>
    <w:p w14:paraId="68060768" w14:textId="77777777" w:rsidR="006F2C01" w:rsidRDefault="006F2C01" w:rsidP="006F2C01">
      <w:pPr>
        <w:ind w:firstLine="1134"/>
        <w:jc w:val="both"/>
        <w:rPr>
          <w:b/>
          <w:sz w:val="24"/>
          <w:szCs w:val="24"/>
        </w:rPr>
      </w:pPr>
    </w:p>
    <w:p w14:paraId="68060769" w14:textId="77777777" w:rsidR="006F2C01" w:rsidRDefault="006F2C01" w:rsidP="006F2C01">
      <w:pPr>
        <w:ind w:firstLine="1134"/>
        <w:jc w:val="both"/>
        <w:rPr>
          <w:b/>
          <w:sz w:val="24"/>
          <w:szCs w:val="24"/>
        </w:rPr>
      </w:pPr>
    </w:p>
    <w:p w14:paraId="6806076A" w14:textId="77777777" w:rsidR="009E721B" w:rsidRDefault="009E721B" w:rsidP="006F2C01">
      <w:pPr>
        <w:ind w:firstLine="1134"/>
        <w:jc w:val="both"/>
        <w:rPr>
          <w:b/>
          <w:sz w:val="24"/>
          <w:szCs w:val="24"/>
        </w:rPr>
      </w:pPr>
    </w:p>
    <w:p w14:paraId="6806076B" w14:textId="77777777" w:rsidR="006F2C01" w:rsidRPr="00D90A40" w:rsidRDefault="006F2C01" w:rsidP="006F2C01">
      <w:pPr>
        <w:ind w:firstLine="1134"/>
        <w:jc w:val="both"/>
        <w:rPr>
          <w:b/>
          <w:sz w:val="28"/>
          <w:szCs w:val="28"/>
        </w:rPr>
      </w:pPr>
      <w:r w:rsidRPr="00D90A40">
        <w:rPr>
          <w:b/>
          <w:sz w:val="28"/>
          <w:szCs w:val="28"/>
        </w:rPr>
        <w:t xml:space="preserve">1. INTRODUÇÃO. </w:t>
      </w:r>
    </w:p>
    <w:p w14:paraId="0825E513" w14:textId="33AB585B" w:rsidR="005635C8" w:rsidRDefault="005635C8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deve </w:t>
      </w:r>
      <w:r w:rsidR="00670B41">
        <w:rPr>
          <w:sz w:val="24"/>
          <w:szCs w:val="24"/>
        </w:rPr>
        <w:t xml:space="preserve">agir a Administração Pública na solução de </w:t>
      </w:r>
      <w:r w:rsidR="00D26FA8">
        <w:rPr>
          <w:sz w:val="24"/>
          <w:szCs w:val="24"/>
        </w:rPr>
        <w:t>suas</w:t>
      </w:r>
      <w:r w:rsidR="00670B41">
        <w:rPr>
          <w:sz w:val="24"/>
          <w:szCs w:val="24"/>
        </w:rPr>
        <w:t xml:space="preserve"> </w:t>
      </w:r>
      <w:r w:rsidR="00A7622B">
        <w:rPr>
          <w:sz w:val="24"/>
          <w:szCs w:val="24"/>
        </w:rPr>
        <w:t>controvérsias</w:t>
      </w:r>
      <w:r w:rsidR="00CA4C03">
        <w:rPr>
          <w:sz w:val="24"/>
          <w:szCs w:val="24"/>
        </w:rPr>
        <w:t xml:space="preserve"> e qual o papel </w:t>
      </w:r>
      <w:r w:rsidR="00A7622B">
        <w:rPr>
          <w:sz w:val="24"/>
          <w:szCs w:val="24"/>
        </w:rPr>
        <w:t>do</w:t>
      </w:r>
      <w:r w:rsidR="00A8342C">
        <w:rPr>
          <w:sz w:val="24"/>
          <w:szCs w:val="24"/>
        </w:rPr>
        <w:t>s</w:t>
      </w:r>
      <w:r w:rsidR="00A7622B">
        <w:rPr>
          <w:sz w:val="24"/>
          <w:szCs w:val="24"/>
        </w:rPr>
        <w:t xml:space="preserve"> advogados públicos nesta dinâmica</w:t>
      </w:r>
      <w:r w:rsidR="004A7E85">
        <w:rPr>
          <w:sz w:val="24"/>
          <w:szCs w:val="24"/>
        </w:rPr>
        <w:t>?</w:t>
      </w:r>
    </w:p>
    <w:p w14:paraId="6D7DB4C0" w14:textId="5A0B08A9" w:rsidR="0068102F" w:rsidRDefault="00C10AC7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C4585">
        <w:rPr>
          <w:sz w:val="24"/>
          <w:szCs w:val="24"/>
        </w:rPr>
        <w:t>este artigo será defendida a seguinte tese: o princípio da sustentabilidade ou do desenvolvimento sustentável</w:t>
      </w:r>
      <w:r w:rsidR="00CD5FEA">
        <w:rPr>
          <w:sz w:val="24"/>
          <w:szCs w:val="24"/>
        </w:rPr>
        <w:t>, norma de caráter multidimensional</w:t>
      </w:r>
      <w:r w:rsidR="00F326EC">
        <w:rPr>
          <w:sz w:val="24"/>
          <w:szCs w:val="24"/>
        </w:rPr>
        <w:t>,</w:t>
      </w:r>
      <w:r w:rsidR="00CC4585">
        <w:rPr>
          <w:sz w:val="24"/>
          <w:szCs w:val="24"/>
        </w:rPr>
        <w:t xml:space="preserve"> </w:t>
      </w:r>
      <w:r w:rsidR="00416AFF">
        <w:rPr>
          <w:sz w:val="24"/>
          <w:szCs w:val="24"/>
        </w:rPr>
        <w:t>impõe</w:t>
      </w:r>
      <w:r w:rsidR="00B41CB9">
        <w:rPr>
          <w:sz w:val="24"/>
          <w:szCs w:val="24"/>
        </w:rPr>
        <w:t xml:space="preserve"> uma releitura do modo como são encarados os conflitos en</w:t>
      </w:r>
      <w:r w:rsidR="00185106">
        <w:rPr>
          <w:sz w:val="24"/>
          <w:szCs w:val="24"/>
        </w:rPr>
        <w:t xml:space="preserve">volvendo a Administração Pública. Assim, </w:t>
      </w:r>
      <w:r w:rsidR="00416AFF">
        <w:rPr>
          <w:sz w:val="24"/>
          <w:szCs w:val="24"/>
        </w:rPr>
        <w:t>sempre que possível</w:t>
      </w:r>
      <w:r w:rsidR="008D11A9">
        <w:rPr>
          <w:sz w:val="24"/>
          <w:szCs w:val="24"/>
        </w:rPr>
        <w:t xml:space="preserve"> e em caráter prioritário</w:t>
      </w:r>
      <w:r w:rsidR="00416AFF">
        <w:rPr>
          <w:sz w:val="24"/>
          <w:szCs w:val="24"/>
        </w:rPr>
        <w:t xml:space="preserve">, </w:t>
      </w:r>
      <w:r w:rsidR="000602CE">
        <w:rPr>
          <w:sz w:val="24"/>
          <w:szCs w:val="24"/>
        </w:rPr>
        <w:t xml:space="preserve">as controvérsias administrativas </w:t>
      </w:r>
      <w:r w:rsidR="00185106">
        <w:rPr>
          <w:sz w:val="24"/>
          <w:szCs w:val="24"/>
        </w:rPr>
        <w:t>devem ser</w:t>
      </w:r>
      <w:r w:rsidR="00416AFF">
        <w:rPr>
          <w:sz w:val="24"/>
          <w:szCs w:val="24"/>
        </w:rPr>
        <w:t xml:space="preserve"> soluciona</w:t>
      </w:r>
      <w:r w:rsidR="00185106">
        <w:rPr>
          <w:sz w:val="24"/>
          <w:szCs w:val="24"/>
        </w:rPr>
        <w:t>da</w:t>
      </w:r>
      <w:r w:rsidR="00416AFF">
        <w:rPr>
          <w:sz w:val="24"/>
          <w:szCs w:val="24"/>
        </w:rPr>
        <w:t xml:space="preserve">s pelos </w:t>
      </w:r>
      <w:r w:rsidR="00C50C85">
        <w:rPr>
          <w:sz w:val="24"/>
          <w:szCs w:val="24"/>
        </w:rPr>
        <w:t>métodos ditos consensuais ou autocompositivos</w:t>
      </w:r>
      <w:r w:rsidR="005C000D">
        <w:rPr>
          <w:sz w:val="24"/>
          <w:szCs w:val="24"/>
        </w:rPr>
        <w:t xml:space="preserve"> de resolução de conflitos </w:t>
      </w:r>
      <w:r w:rsidR="00E370E0">
        <w:rPr>
          <w:sz w:val="24"/>
          <w:szCs w:val="24"/>
        </w:rPr>
        <w:t xml:space="preserve">e a advocacia pública tem papel decisivo </w:t>
      </w:r>
      <w:r w:rsidR="004D0666">
        <w:rPr>
          <w:sz w:val="24"/>
          <w:szCs w:val="24"/>
        </w:rPr>
        <w:t>na</w:t>
      </w:r>
      <w:r w:rsidR="00E370E0">
        <w:rPr>
          <w:sz w:val="24"/>
          <w:szCs w:val="24"/>
        </w:rPr>
        <w:t xml:space="preserve"> concretização desse </w:t>
      </w:r>
      <w:r w:rsidR="00FE738B">
        <w:rPr>
          <w:sz w:val="24"/>
          <w:szCs w:val="24"/>
        </w:rPr>
        <w:t xml:space="preserve">modo </w:t>
      </w:r>
      <w:r w:rsidR="004D0666">
        <w:rPr>
          <w:sz w:val="24"/>
          <w:szCs w:val="24"/>
        </w:rPr>
        <w:t xml:space="preserve">de agir </w:t>
      </w:r>
      <w:r w:rsidR="00DD0DE6">
        <w:rPr>
          <w:sz w:val="24"/>
          <w:szCs w:val="24"/>
        </w:rPr>
        <w:t>adminis</w:t>
      </w:r>
      <w:r w:rsidR="008C0464">
        <w:rPr>
          <w:sz w:val="24"/>
          <w:szCs w:val="24"/>
        </w:rPr>
        <w:t>trativo</w:t>
      </w:r>
      <w:r w:rsidR="006B0D59">
        <w:rPr>
          <w:sz w:val="24"/>
          <w:szCs w:val="24"/>
        </w:rPr>
        <w:t xml:space="preserve">, </w:t>
      </w:r>
      <w:r w:rsidR="008C0464">
        <w:rPr>
          <w:sz w:val="24"/>
          <w:szCs w:val="24"/>
        </w:rPr>
        <w:t>sendo imperios</w:t>
      </w:r>
      <w:r w:rsidR="00C701CA">
        <w:rPr>
          <w:sz w:val="24"/>
          <w:szCs w:val="24"/>
        </w:rPr>
        <w:t>a a emergência de uma</w:t>
      </w:r>
      <w:r w:rsidR="0040552E">
        <w:rPr>
          <w:sz w:val="24"/>
          <w:szCs w:val="24"/>
        </w:rPr>
        <w:t xml:space="preserve"> advocacia pública cooperativa</w:t>
      </w:r>
      <w:r w:rsidR="0068102F">
        <w:rPr>
          <w:sz w:val="24"/>
          <w:szCs w:val="24"/>
        </w:rPr>
        <w:t>.</w:t>
      </w:r>
    </w:p>
    <w:p w14:paraId="4A80F1EA" w14:textId="3E859C80" w:rsidR="00277F84" w:rsidRDefault="0040552E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Para que se sustente essa tese</w:t>
      </w:r>
      <w:r w:rsidR="0068102F">
        <w:rPr>
          <w:sz w:val="24"/>
          <w:szCs w:val="24"/>
        </w:rPr>
        <w:t xml:space="preserve"> é preciso compreender, antes de mais nada</w:t>
      </w:r>
      <w:r w:rsidR="00C63A7C">
        <w:rPr>
          <w:sz w:val="24"/>
          <w:szCs w:val="24"/>
        </w:rPr>
        <w:t xml:space="preserve">, o que se entende por princípio da sustentabilidade e quais são – se é que existem </w:t>
      </w:r>
      <w:r w:rsidR="00C002FF">
        <w:rPr>
          <w:sz w:val="24"/>
          <w:szCs w:val="24"/>
        </w:rPr>
        <w:t>–</w:t>
      </w:r>
      <w:r w:rsidR="00C63A7C">
        <w:rPr>
          <w:sz w:val="24"/>
          <w:szCs w:val="24"/>
        </w:rPr>
        <w:t xml:space="preserve"> </w:t>
      </w:r>
      <w:r w:rsidR="00C002FF">
        <w:rPr>
          <w:sz w:val="24"/>
          <w:szCs w:val="24"/>
        </w:rPr>
        <w:t>os seus fundamentos constitucionais. Na sequência, mas ainda na busca de compreender me</w:t>
      </w:r>
      <w:r w:rsidR="000550AE">
        <w:rPr>
          <w:sz w:val="24"/>
          <w:szCs w:val="24"/>
        </w:rPr>
        <w:t xml:space="preserve">lhor esse princípio, </w:t>
      </w:r>
      <w:r w:rsidR="007C6328">
        <w:rPr>
          <w:sz w:val="24"/>
          <w:szCs w:val="24"/>
        </w:rPr>
        <w:t xml:space="preserve">será explorado o caráter multidimensional da sustentabilidade, com especial enfoque </w:t>
      </w:r>
      <w:r w:rsidR="00220AD3">
        <w:rPr>
          <w:sz w:val="24"/>
          <w:szCs w:val="24"/>
        </w:rPr>
        <w:t xml:space="preserve">na dimensão jurídico-política, a impor uma certa predisposição </w:t>
      </w:r>
      <w:r w:rsidR="00277F84">
        <w:rPr>
          <w:sz w:val="24"/>
          <w:szCs w:val="24"/>
        </w:rPr>
        <w:t>conciliatória pelo aparato administrativo.</w:t>
      </w:r>
    </w:p>
    <w:p w14:paraId="45AE4625" w14:textId="1D9C9309" w:rsidR="007B2A97" w:rsidRDefault="00277F84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Compreendidas as nuances </w:t>
      </w:r>
      <w:r w:rsidR="00D41D8D">
        <w:rPr>
          <w:sz w:val="24"/>
          <w:szCs w:val="24"/>
        </w:rPr>
        <w:t>dessa norma jurídica</w:t>
      </w:r>
      <w:r w:rsidR="00A27646">
        <w:rPr>
          <w:sz w:val="24"/>
          <w:szCs w:val="24"/>
        </w:rPr>
        <w:t xml:space="preserve"> será possível defender, no tópico 3, que atualmente existe um</w:t>
      </w:r>
      <w:r w:rsidR="006E5CDD">
        <w:rPr>
          <w:sz w:val="24"/>
          <w:szCs w:val="24"/>
        </w:rPr>
        <w:t>a necessidade (alguns qualificam como dever)</w:t>
      </w:r>
      <w:r w:rsidR="007E138E">
        <w:rPr>
          <w:sz w:val="24"/>
          <w:szCs w:val="24"/>
        </w:rPr>
        <w:t xml:space="preserve"> de a Administração Pública prioritariamente </w:t>
      </w:r>
      <w:r w:rsidR="00CD4242">
        <w:rPr>
          <w:sz w:val="24"/>
          <w:szCs w:val="24"/>
        </w:rPr>
        <w:t>resolver os seus conflitos</w:t>
      </w:r>
      <w:r w:rsidR="00A629C6">
        <w:rPr>
          <w:sz w:val="24"/>
          <w:szCs w:val="24"/>
        </w:rPr>
        <w:t xml:space="preserve"> de forma consensual</w:t>
      </w:r>
      <w:r w:rsidR="000F23DE">
        <w:rPr>
          <w:sz w:val="24"/>
          <w:szCs w:val="24"/>
        </w:rPr>
        <w:t>, buscando-se demonstrar ainda que</w:t>
      </w:r>
      <w:r w:rsidR="00CD7D98">
        <w:rPr>
          <w:sz w:val="24"/>
          <w:szCs w:val="24"/>
        </w:rPr>
        <w:t xml:space="preserve"> princípio da sustentabilidade </w:t>
      </w:r>
      <w:r w:rsidR="007B2A97">
        <w:rPr>
          <w:sz w:val="24"/>
          <w:szCs w:val="24"/>
        </w:rPr>
        <w:t>seria um dos fundamentos centrais desse modo de agir administrativo.</w:t>
      </w:r>
    </w:p>
    <w:p w14:paraId="2938F6CF" w14:textId="1667A2B6" w:rsidR="009E34A8" w:rsidRDefault="007B2A97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Por fim, no</w:t>
      </w:r>
      <w:r w:rsidR="004727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tópico 4, </w:t>
      </w:r>
      <w:r w:rsidR="0016132B">
        <w:rPr>
          <w:sz w:val="24"/>
          <w:szCs w:val="24"/>
        </w:rPr>
        <w:t>será discutid</w:t>
      </w:r>
      <w:r w:rsidR="00DD029C">
        <w:rPr>
          <w:sz w:val="24"/>
          <w:szCs w:val="24"/>
        </w:rPr>
        <w:t>a</w:t>
      </w:r>
      <w:r w:rsidR="0016132B">
        <w:rPr>
          <w:sz w:val="24"/>
          <w:szCs w:val="24"/>
        </w:rPr>
        <w:t xml:space="preserve"> </w:t>
      </w:r>
      <w:r w:rsidR="00DD029C">
        <w:rPr>
          <w:sz w:val="24"/>
          <w:szCs w:val="24"/>
        </w:rPr>
        <w:t>a atuação da</w:t>
      </w:r>
      <w:r w:rsidR="0016132B">
        <w:rPr>
          <w:sz w:val="24"/>
          <w:szCs w:val="24"/>
        </w:rPr>
        <w:t xml:space="preserve"> advocacia pública na concretização </w:t>
      </w:r>
      <w:r w:rsidR="009544FD">
        <w:rPr>
          <w:sz w:val="24"/>
          <w:szCs w:val="24"/>
        </w:rPr>
        <w:t xml:space="preserve">dessa postura </w:t>
      </w:r>
      <w:r w:rsidR="00BB7A28">
        <w:rPr>
          <w:sz w:val="24"/>
          <w:szCs w:val="24"/>
        </w:rPr>
        <w:t>prioritariamente consensual</w:t>
      </w:r>
      <w:r w:rsidR="00111155">
        <w:rPr>
          <w:sz w:val="24"/>
          <w:szCs w:val="24"/>
        </w:rPr>
        <w:t>, descortinando-se</w:t>
      </w:r>
      <w:r w:rsidR="00DD029C">
        <w:rPr>
          <w:sz w:val="24"/>
          <w:szCs w:val="24"/>
        </w:rPr>
        <w:t xml:space="preserve"> </w:t>
      </w:r>
      <w:r w:rsidR="00903843">
        <w:rPr>
          <w:sz w:val="24"/>
          <w:szCs w:val="24"/>
        </w:rPr>
        <w:t>o que se pode denominar de</w:t>
      </w:r>
      <w:r w:rsidR="001E3866">
        <w:rPr>
          <w:sz w:val="24"/>
          <w:szCs w:val="24"/>
        </w:rPr>
        <w:t xml:space="preserve"> advocacia pública cooperativa</w:t>
      </w:r>
      <w:r w:rsidR="00612DF5">
        <w:rPr>
          <w:sz w:val="24"/>
          <w:szCs w:val="24"/>
        </w:rPr>
        <w:t>. Além disso, tamb</w:t>
      </w:r>
      <w:r w:rsidR="000E2BEC">
        <w:rPr>
          <w:sz w:val="24"/>
          <w:szCs w:val="24"/>
        </w:rPr>
        <w:t>ém serão explorados aspectos práticos da atuação dos advogados público</w:t>
      </w:r>
      <w:r w:rsidR="006400B5">
        <w:rPr>
          <w:sz w:val="24"/>
          <w:szCs w:val="24"/>
        </w:rPr>
        <w:t>s</w:t>
      </w:r>
      <w:r w:rsidR="000E2BEC">
        <w:rPr>
          <w:sz w:val="24"/>
          <w:szCs w:val="24"/>
        </w:rPr>
        <w:t xml:space="preserve">, notadamente em um cenário de implementação de Câmaras </w:t>
      </w:r>
      <w:r w:rsidR="00A3385A">
        <w:rPr>
          <w:sz w:val="24"/>
          <w:szCs w:val="24"/>
        </w:rPr>
        <w:t>de solução de controvérsias no seio dos órgãos de advocacia pública.</w:t>
      </w:r>
      <w:r w:rsidR="00F045DC">
        <w:rPr>
          <w:sz w:val="24"/>
          <w:szCs w:val="24"/>
        </w:rPr>
        <w:t xml:space="preserve"> </w:t>
      </w:r>
      <w:r w:rsidR="00C50C85">
        <w:rPr>
          <w:sz w:val="24"/>
          <w:szCs w:val="24"/>
        </w:rPr>
        <w:t xml:space="preserve"> </w:t>
      </w:r>
      <w:r w:rsidR="004B715D">
        <w:rPr>
          <w:sz w:val="24"/>
          <w:szCs w:val="24"/>
        </w:rPr>
        <w:t xml:space="preserve"> </w:t>
      </w:r>
      <w:r w:rsidR="0077200E">
        <w:rPr>
          <w:sz w:val="24"/>
          <w:szCs w:val="24"/>
        </w:rPr>
        <w:t xml:space="preserve"> </w:t>
      </w:r>
    </w:p>
    <w:p w14:paraId="68060770" w14:textId="77777777" w:rsidR="007F2DAB" w:rsidRPr="00A6417E" w:rsidRDefault="0099659E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É o que passará a ser exposto nas linhas seguintes.</w:t>
      </w:r>
      <w:r w:rsidR="007F2DAB">
        <w:rPr>
          <w:sz w:val="24"/>
          <w:szCs w:val="24"/>
        </w:rPr>
        <w:t xml:space="preserve"> </w:t>
      </w:r>
    </w:p>
    <w:p w14:paraId="68060771" w14:textId="77777777" w:rsidR="006F2C01" w:rsidRDefault="006F2C01" w:rsidP="006F2C01">
      <w:pPr>
        <w:ind w:firstLine="1134"/>
        <w:jc w:val="both"/>
        <w:rPr>
          <w:b/>
          <w:sz w:val="24"/>
          <w:szCs w:val="24"/>
        </w:rPr>
      </w:pPr>
    </w:p>
    <w:p w14:paraId="75FDCDCE" w14:textId="369E1F10" w:rsidR="001E3866" w:rsidRDefault="006F2C01" w:rsidP="006F2C01">
      <w:pPr>
        <w:ind w:firstLine="1134"/>
        <w:jc w:val="both"/>
        <w:rPr>
          <w:b/>
          <w:sz w:val="28"/>
          <w:szCs w:val="28"/>
        </w:rPr>
      </w:pPr>
      <w:r w:rsidRPr="00D90A40">
        <w:rPr>
          <w:b/>
          <w:sz w:val="28"/>
          <w:szCs w:val="28"/>
        </w:rPr>
        <w:t xml:space="preserve">2. </w:t>
      </w:r>
      <w:r w:rsidR="007811D7">
        <w:rPr>
          <w:b/>
          <w:sz w:val="28"/>
          <w:szCs w:val="28"/>
        </w:rPr>
        <w:t xml:space="preserve">PRINCÍPIO DA SUSTENTABILIDADE: </w:t>
      </w:r>
      <w:r w:rsidR="00507D6C">
        <w:rPr>
          <w:b/>
          <w:sz w:val="28"/>
          <w:szCs w:val="28"/>
        </w:rPr>
        <w:t>CONCEITUAÇÃO</w:t>
      </w:r>
      <w:r w:rsidR="00BA7CA8">
        <w:rPr>
          <w:b/>
          <w:sz w:val="28"/>
          <w:szCs w:val="28"/>
        </w:rPr>
        <w:t xml:space="preserve"> E FUNDAMENTOS CONSTITUCIONAIS</w:t>
      </w:r>
      <w:r w:rsidR="002D644A">
        <w:rPr>
          <w:b/>
          <w:sz w:val="28"/>
          <w:szCs w:val="28"/>
        </w:rPr>
        <w:t>.</w:t>
      </w:r>
    </w:p>
    <w:p w14:paraId="091F97DB" w14:textId="4FFA741A" w:rsidR="00153696" w:rsidRDefault="00BC3F21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se imagina </w:t>
      </w:r>
      <w:r w:rsidR="00BF4109">
        <w:rPr>
          <w:sz w:val="24"/>
          <w:szCs w:val="24"/>
        </w:rPr>
        <w:t>o tema da sustentabilidade, logo v</w:t>
      </w:r>
      <w:r w:rsidR="00FA3676">
        <w:rPr>
          <w:sz w:val="24"/>
          <w:szCs w:val="24"/>
        </w:rPr>
        <w:t>ê</w:t>
      </w:r>
      <w:r w:rsidR="00BF4109">
        <w:rPr>
          <w:sz w:val="24"/>
          <w:szCs w:val="24"/>
        </w:rPr>
        <w:t>m à mente</w:t>
      </w:r>
      <w:r w:rsidR="00FA3676">
        <w:rPr>
          <w:sz w:val="24"/>
          <w:szCs w:val="24"/>
        </w:rPr>
        <w:t xml:space="preserve"> questões envolvendo direito ambiental. </w:t>
      </w:r>
      <w:r w:rsidR="00233D89">
        <w:rPr>
          <w:sz w:val="24"/>
          <w:szCs w:val="24"/>
        </w:rPr>
        <w:t>Trata</w:t>
      </w:r>
      <w:r w:rsidR="009F5064">
        <w:rPr>
          <w:sz w:val="24"/>
          <w:szCs w:val="24"/>
        </w:rPr>
        <w:t>-se</w:t>
      </w:r>
      <w:r w:rsidR="0052408D">
        <w:rPr>
          <w:sz w:val="24"/>
          <w:szCs w:val="24"/>
        </w:rPr>
        <w:t xml:space="preserve">, contudo, de </w:t>
      </w:r>
      <w:r w:rsidR="009F5064">
        <w:rPr>
          <w:sz w:val="24"/>
          <w:szCs w:val="24"/>
        </w:rPr>
        <w:t>fenômeno jurídico</w:t>
      </w:r>
      <w:r w:rsidR="0052408D">
        <w:rPr>
          <w:sz w:val="24"/>
          <w:szCs w:val="24"/>
        </w:rPr>
        <w:t xml:space="preserve"> extremamente amplo e complexo. </w:t>
      </w:r>
      <w:r w:rsidR="00153696">
        <w:rPr>
          <w:sz w:val="24"/>
          <w:szCs w:val="24"/>
        </w:rPr>
        <w:t>De acordo com já clássica obra sobre o tema, a sustentabilidade pode ser conceituada da seguinte maneira:</w:t>
      </w:r>
    </w:p>
    <w:p w14:paraId="7E31B6C4" w14:textId="77777777" w:rsidR="00EC4F3D" w:rsidRDefault="00EC4F3D" w:rsidP="00EC4F3D">
      <w:pPr>
        <w:ind w:left="2268"/>
        <w:jc w:val="both"/>
      </w:pPr>
    </w:p>
    <w:p w14:paraId="57905EA0" w14:textId="49CD1835" w:rsidR="00EC4F3D" w:rsidRDefault="00132803" w:rsidP="00EC4F3D">
      <w:pPr>
        <w:ind w:left="2268"/>
        <w:jc w:val="both"/>
      </w:pPr>
      <w:r w:rsidRPr="00EC4F3D">
        <w:t>“</w:t>
      </w:r>
      <w:r w:rsidR="0013007E">
        <w:t xml:space="preserve">trata-se de princípio constitucional que </w:t>
      </w:r>
      <w:r w:rsidR="00F21B29">
        <w:t>determina, com eficácia direta e imediata</w:t>
      </w:r>
      <w:r w:rsidR="007825C2">
        <w:t>, a</w:t>
      </w:r>
      <w:r w:rsidR="00F21B29">
        <w:t xml:space="preserve">  responsabilidade do Estado e </w:t>
      </w:r>
      <w:r w:rsidR="009D7657">
        <w:t>da sociedade pela concretização solidária do desenvolvimento material e imaterial, socialmente inclusivo</w:t>
      </w:r>
      <w:r w:rsidR="001B7109">
        <w:t>, durável e equânime, ambientalmente limpo, inovador, ético e eficiente</w:t>
      </w:r>
      <w:r w:rsidR="004F3833">
        <w:t>, no intuito de assegurar, preferencialmente de modo preventivo e precavido, no presente e no futuro</w:t>
      </w:r>
      <w:r w:rsidR="00B414F3">
        <w:t>, o direito ao bem-estar</w:t>
      </w:r>
      <w:r w:rsidR="00EC4F3D" w:rsidRPr="00EC4F3D">
        <w:t>.”</w:t>
      </w:r>
      <w:r w:rsidR="00EC4F3D">
        <w:rPr>
          <w:rStyle w:val="Refdenotaderodap"/>
        </w:rPr>
        <w:footnoteReference w:id="3"/>
      </w:r>
    </w:p>
    <w:p w14:paraId="3D4D2A18" w14:textId="543D87D2" w:rsidR="00153696" w:rsidRPr="00EC4F3D" w:rsidRDefault="00E10580" w:rsidP="00EC4F3D">
      <w:pPr>
        <w:ind w:left="2268"/>
        <w:jc w:val="both"/>
      </w:pPr>
      <w:r w:rsidRPr="00EC4F3D">
        <w:t xml:space="preserve"> </w:t>
      </w:r>
      <w:r w:rsidR="00A848F6" w:rsidRPr="00EC4F3D">
        <w:t xml:space="preserve"> </w:t>
      </w:r>
      <w:r w:rsidR="00022B97" w:rsidRPr="00EC4F3D">
        <w:t xml:space="preserve"> </w:t>
      </w:r>
    </w:p>
    <w:p w14:paraId="5D6595D4" w14:textId="77777777" w:rsidR="00E44E7A" w:rsidRDefault="0052408D" w:rsidP="005A576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A3676">
        <w:rPr>
          <w:sz w:val="24"/>
          <w:szCs w:val="24"/>
        </w:rPr>
        <w:t>sustentabilidade é, antes de tudo, um princípio constitucion</w:t>
      </w:r>
      <w:r w:rsidR="006A714E">
        <w:rPr>
          <w:sz w:val="24"/>
          <w:szCs w:val="24"/>
        </w:rPr>
        <w:t xml:space="preserve">al, </w:t>
      </w:r>
      <w:r w:rsidR="008901E6">
        <w:rPr>
          <w:sz w:val="24"/>
          <w:szCs w:val="24"/>
        </w:rPr>
        <w:t>que goza de eficácia direta e vinculante, em relação a todos os poderes constituídos</w:t>
      </w:r>
      <w:r w:rsidR="00F24158">
        <w:rPr>
          <w:sz w:val="24"/>
          <w:szCs w:val="24"/>
        </w:rPr>
        <w:t xml:space="preserve">. Essa norma jurídica </w:t>
      </w:r>
      <w:r w:rsidR="00E44E7A">
        <w:rPr>
          <w:sz w:val="24"/>
          <w:szCs w:val="24"/>
        </w:rPr>
        <w:t xml:space="preserve">pode ser </w:t>
      </w:r>
      <w:r w:rsidR="006A714E">
        <w:rPr>
          <w:sz w:val="24"/>
          <w:szCs w:val="24"/>
        </w:rPr>
        <w:t>extraíd</w:t>
      </w:r>
      <w:r w:rsidR="00E44E7A">
        <w:rPr>
          <w:sz w:val="24"/>
          <w:szCs w:val="24"/>
        </w:rPr>
        <w:t>a de uma interpretação sistemática ao menos</w:t>
      </w:r>
      <w:r w:rsidR="00FF1EDA">
        <w:rPr>
          <w:sz w:val="24"/>
          <w:szCs w:val="24"/>
        </w:rPr>
        <w:t xml:space="preserve"> </w:t>
      </w:r>
      <w:r w:rsidR="006A714E">
        <w:rPr>
          <w:sz w:val="24"/>
          <w:szCs w:val="24"/>
        </w:rPr>
        <w:t>dos seguintes dispositivos da Constituição Federal:</w:t>
      </w:r>
      <w:r w:rsidR="00521B8C">
        <w:rPr>
          <w:sz w:val="24"/>
          <w:szCs w:val="24"/>
        </w:rPr>
        <w:t xml:space="preserve"> </w:t>
      </w:r>
      <w:r w:rsidR="00D035D4">
        <w:rPr>
          <w:sz w:val="24"/>
          <w:szCs w:val="24"/>
        </w:rPr>
        <w:t>arts. 3º, 170, VI</w:t>
      </w:r>
      <w:r w:rsidR="006401D7">
        <w:rPr>
          <w:sz w:val="24"/>
          <w:szCs w:val="24"/>
        </w:rPr>
        <w:t>, 192</w:t>
      </w:r>
      <w:r w:rsidR="00D035D4">
        <w:rPr>
          <w:sz w:val="24"/>
          <w:szCs w:val="24"/>
        </w:rPr>
        <w:t xml:space="preserve"> e 225.</w:t>
      </w:r>
      <w:r w:rsidR="00DC3A0A">
        <w:rPr>
          <w:sz w:val="24"/>
          <w:szCs w:val="24"/>
        </w:rPr>
        <w:t xml:space="preserve"> </w:t>
      </w:r>
    </w:p>
    <w:p w14:paraId="6F36A135" w14:textId="5070F49D" w:rsidR="005A5760" w:rsidRDefault="00DC3A0A" w:rsidP="005A576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fato, logo </w:t>
      </w:r>
      <w:r w:rsidR="00FF1EDA">
        <w:rPr>
          <w:sz w:val="24"/>
          <w:szCs w:val="24"/>
        </w:rPr>
        <w:t>em seu preâmbu</w:t>
      </w:r>
      <w:r w:rsidR="008B58F9">
        <w:rPr>
          <w:sz w:val="24"/>
          <w:szCs w:val="24"/>
        </w:rPr>
        <w:t>lo</w:t>
      </w:r>
      <w:r w:rsidR="00FF1EDA">
        <w:rPr>
          <w:sz w:val="24"/>
          <w:szCs w:val="24"/>
        </w:rPr>
        <w:t xml:space="preserve">, o </w:t>
      </w:r>
      <w:r w:rsidR="008B58F9">
        <w:rPr>
          <w:sz w:val="24"/>
          <w:szCs w:val="24"/>
        </w:rPr>
        <w:t xml:space="preserve">legislador constitucional ressalta </w:t>
      </w:r>
      <w:r w:rsidR="00FA1453">
        <w:rPr>
          <w:sz w:val="24"/>
          <w:szCs w:val="24"/>
        </w:rPr>
        <w:t xml:space="preserve">o “bem-estar” e o “desenvolvimento” como valores </w:t>
      </w:r>
      <w:r w:rsidR="00A00BD0">
        <w:rPr>
          <w:sz w:val="24"/>
          <w:szCs w:val="24"/>
        </w:rPr>
        <w:t xml:space="preserve">supremos </w:t>
      </w:r>
      <w:r w:rsidR="00785C93">
        <w:rPr>
          <w:sz w:val="24"/>
          <w:szCs w:val="24"/>
        </w:rPr>
        <w:t>d</w:t>
      </w:r>
      <w:r w:rsidR="00A00BD0">
        <w:rPr>
          <w:sz w:val="24"/>
          <w:szCs w:val="24"/>
        </w:rPr>
        <w:t>e uma sociedade “fraterna</w:t>
      </w:r>
      <w:r w:rsidR="005434A9">
        <w:rPr>
          <w:sz w:val="24"/>
          <w:szCs w:val="24"/>
        </w:rPr>
        <w:t>, pluralista e sem preconceitos”.</w:t>
      </w:r>
      <w:r w:rsidR="003A6E1B">
        <w:rPr>
          <w:sz w:val="24"/>
          <w:szCs w:val="24"/>
        </w:rPr>
        <w:t xml:space="preserve"> E esse desenvolvimento</w:t>
      </w:r>
      <w:r w:rsidR="00CB12EE">
        <w:rPr>
          <w:sz w:val="24"/>
          <w:szCs w:val="24"/>
        </w:rPr>
        <w:t>, repita-se, trabalhado como valor supremo</w:t>
      </w:r>
      <w:r w:rsidR="00301E17">
        <w:rPr>
          <w:sz w:val="24"/>
          <w:szCs w:val="24"/>
        </w:rPr>
        <w:t>,</w:t>
      </w:r>
      <w:r w:rsidR="00AB55EF">
        <w:rPr>
          <w:sz w:val="24"/>
          <w:szCs w:val="24"/>
        </w:rPr>
        <w:t xml:space="preserve"> </w:t>
      </w:r>
      <w:r w:rsidR="00693BDB">
        <w:rPr>
          <w:sz w:val="24"/>
          <w:szCs w:val="24"/>
        </w:rPr>
        <w:lastRenderedPageBreak/>
        <w:t>indubitavelmente é o desenvolvimento sustentável, na medida em que</w:t>
      </w:r>
      <w:r w:rsidR="006B3094">
        <w:rPr>
          <w:sz w:val="24"/>
          <w:szCs w:val="24"/>
        </w:rPr>
        <w:t xml:space="preserve">, já no art. 3º, a Constituição </w:t>
      </w:r>
      <w:r w:rsidR="00F909F8">
        <w:rPr>
          <w:sz w:val="24"/>
          <w:szCs w:val="24"/>
        </w:rPr>
        <w:t>define como objetivos fundamentais da República “garantir o desenvolvimento nacional”</w:t>
      </w:r>
      <w:r w:rsidR="009351BF">
        <w:rPr>
          <w:sz w:val="24"/>
          <w:szCs w:val="24"/>
        </w:rPr>
        <w:t xml:space="preserve"> (inciso II)</w:t>
      </w:r>
      <w:r w:rsidR="00F909F8">
        <w:rPr>
          <w:sz w:val="24"/>
          <w:szCs w:val="24"/>
        </w:rPr>
        <w:t xml:space="preserve"> e </w:t>
      </w:r>
      <w:r w:rsidR="005E197E">
        <w:rPr>
          <w:sz w:val="24"/>
          <w:szCs w:val="24"/>
        </w:rPr>
        <w:t xml:space="preserve">“promover o bem de todos” (inciso </w:t>
      </w:r>
      <w:r w:rsidR="001A635C">
        <w:rPr>
          <w:sz w:val="24"/>
          <w:szCs w:val="24"/>
        </w:rPr>
        <w:t>IV).</w:t>
      </w:r>
    </w:p>
    <w:p w14:paraId="36A46854" w14:textId="71B1A72C" w:rsidR="001A4B38" w:rsidRDefault="000373D1" w:rsidP="005A576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No capítulo em que trata da ordem econômica, a Constituição traz</w:t>
      </w:r>
      <w:r w:rsidR="003F0E1B">
        <w:rPr>
          <w:sz w:val="24"/>
          <w:szCs w:val="24"/>
        </w:rPr>
        <w:t xml:space="preserve"> o meio ambiente</w:t>
      </w:r>
      <w:r w:rsidR="008F0E7C">
        <w:rPr>
          <w:sz w:val="24"/>
          <w:szCs w:val="24"/>
        </w:rPr>
        <w:t xml:space="preserve"> como um dos princípio</w:t>
      </w:r>
      <w:r w:rsidR="003F0E1B">
        <w:rPr>
          <w:sz w:val="24"/>
          <w:szCs w:val="24"/>
        </w:rPr>
        <w:t>s</w:t>
      </w:r>
      <w:r w:rsidR="008F0E7C">
        <w:rPr>
          <w:sz w:val="24"/>
          <w:szCs w:val="24"/>
        </w:rPr>
        <w:t xml:space="preserve"> gera</w:t>
      </w:r>
      <w:r w:rsidR="003F0E1B">
        <w:rPr>
          <w:sz w:val="24"/>
          <w:szCs w:val="24"/>
        </w:rPr>
        <w:t>is</w:t>
      </w:r>
      <w:r w:rsidR="008F0E7C">
        <w:rPr>
          <w:sz w:val="24"/>
          <w:szCs w:val="24"/>
        </w:rPr>
        <w:t xml:space="preserve"> da atividade econômica </w:t>
      </w:r>
      <w:r w:rsidR="00393621">
        <w:rPr>
          <w:sz w:val="24"/>
          <w:szCs w:val="24"/>
        </w:rPr>
        <w:t>(art. 170, VI)</w:t>
      </w:r>
      <w:r w:rsidR="003F0E1B">
        <w:rPr>
          <w:sz w:val="24"/>
          <w:szCs w:val="24"/>
        </w:rPr>
        <w:t xml:space="preserve"> e o “desenvolvimento nacional equilibrado”</w:t>
      </w:r>
      <w:r w:rsidR="005E197E">
        <w:rPr>
          <w:sz w:val="24"/>
          <w:szCs w:val="24"/>
        </w:rPr>
        <w:t xml:space="preserve"> </w:t>
      </w:r>
      <w:r w:rsidR="00B968B2">
        <w:rPr>
          <w:sz w:val="24"/>
          <w:szCs w:val="24"/>
        </w:rPr>
        <w:t>como função estat</w:t>
      </w:r>
      <w:r w:rsidR="00761B90">
        <w:rPr>
          <w:sz w:val="24"/>
          <w:szCs w:val="24"/>
        </w:rPr>
        <w:t>al na regulação e normatização da atividade econômica</w:t>
      </w:r>
      <w:r w:rsidR="00A24B2E">
        <w:rPr>
          <w:rStyle w:val="Refdenotaderodap"/>
          <w:sz w:val="24"/>
          <w:szCs w:val="24"/>
        </w:rPr>
        <w:footnoteReference w:id="4"/>
      </w:r>
      <w:r w:rsidR="00A24B2E">
        <w:rPr>
          <w:sz w:val="24"/>
          <w:szCs w:val="24"/>
        </w:rPr>
        <w:t>.</w:t>
      </w:r>
      <w:r w:rsidR="00A517C9">
        <w:rPr>
          <w:sz w:val="24"/>
          <w:szCs w:val="24"/>
        </w:rPr>
        <w:t xml:space="preserve"> Também no art. 192</w:t>
      </w:r>
      <w:r w:rsidR="004162CD">
        <w:rPr>
          <w:sz w:val="24"/>
          <w:szCs w:val="24"/>
        </w:rPr>
        <w:t xml:space="preserve">, </w:t>
      </w:r>
      <w:r w:rsidR="004162CD">
        <w:rPr>
          <w:i/>
          <w:iCs/>
          <w:sz w:val="24"/>
          <w:szCs w:val="24"/>
        </w:rPr>
        <w:t>caput</w:t>
      </w:r>
      <w:r w:rsidR="004162CD">
        <w:rPr>
          <w:sz w:val="24"/>
          <w:szCs w:val="24"/>
        </w:rPr>
        <w:t xml:space="preserve">, o legislador constitucional preconiza que o sistema financeiro nacional </w:t>
      </w:r>
      <w:r w:rsidR="00E575DA">
        <w:rPr>
          <w:sz w:val="24"/>
          <w:szCs w:val="24"/>
        </w:rPr>
        <w:t xml:space="preserve">deve ser estruturado de modo a </w:t>
      </w:r>
      <w:r w:rsidR="00720865">
        <w:rPr>
          <w:sz w:val="24"/>
          <w:szCs w:val="24"/>
        </w:rPr>
        <w:t>promover o “desenvolvimento equilibrado do país”.</w:t>
      </w:r>
    </w:p>
    <w:p w14:paraId="5B6789C6" w14:textId="2EAE13AB" w:rsidR="00720865" w:rsidRDefault="00720865" w:rsidP="005A576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Por fim, no art. 225</w:t>
      </w:r>
      <w:r w:rsidR="006401D7">
        <w:rPr>
          <w:sz w:val="24"/>
          <w:szCs w:val="24"/>
        </w:rPr>
        <w:t>,</w:t>
      </w:r>
      <w:r w:rsidR="004C7A01">
        <w:rPr>
          <w:sz w:val="24"/>
          <w:szCs w:val="24"/>
        </w:rPr>
        <w:t xml:space="preserve"> </w:t>
      </w:r>
      <w:r w:rsidR="004C7A01">
        <w:rPr>
          <w:i/>
          <w:iCs/>
          <w:sz w:val="24"/>
          <w:szCs w:val="24"/>
        </w:rPr>
        <w:t>caput</w:t>
      </w:r>
      <w:r w:rsidR="004C7A01">
        <w:rPr>
          <w:sz w:val="24"/>
          <w:szCs w:val="24"/>
        </w:rPr>
        <w:t>,</w:t>
      </w:r>
      <w:r w:rsidR="006401D7">
        <w:rPr>
          <w:sz w:val="24"/>
          <w:szCs w:val="24"/>
        </w:rPr>
        <w:t xml:space="preserve"> a Constitu</w:t>
      </w:r>
      <w:r w:rsidR="004C7A01">
        <w:rPr>
          <w:sz w:val="24"/>
          <w:szCs w:val="24"/>
        </w:rPr>
        <w:t xml:space="preserve">ição é expressa ao determinar que </w:t>
      </w:r>
      <w:r w:rsidR="00FA40E0">
        <w:rPr>
          <w:sz w:val="24"/>
          <w:szCs w:val="24"/>
        </w:rPr>
        <w:t>“t</w:t>
      </w:r>
      <w:r w:rsidR="00FA40E0" w:rsidRPr="00FA40E0">
        <w:rPr>
          <w:sz w:val="24"/>
          <w:szCs w:val="24"/>
        </w:rPr>
        <w:t>odos têm direito ao meio ambiente ecologicamente equilibrado</w:t>
      </w:r>
      <w:r w:rsidR="00872226">
        <w:rPr>
          <w:sz w:val="24"/>
          <w:szCs w:val="24"/>
        </w:rPr>
        <w:t>”</w:t>
      </w:r>
      <w:r w:rsidR="00FA40E0" w:rsidRPr="00FA40E0">
        <w:rPr>
          <w:sz w:val="24"/>
          <w:szCs w:val="24"/>
        </w:rPr>
        <w:t xml:space="preserve">, </w:t>
      </w:r>
      <w:r w:rsidR="00872226">
        <w:rPr>
          <w:sz w:val="24"/>
          <w:szCs w:val="24"/>
        </w:rPr>
        <w:t xml:space="preserve">considerado </w:t>
      </w:r>
      <w:r w:rsidR="00FA40E0" w:rsidRPr="00FA40E0">
        <w:rPr>
          <w:sz w:val="24"/>
          <w:szCs w:val="24"/>
        </w:rPr>
        <w:t xml:space="preserve">bem de uso comum do povo e essencial à sadia qualidade de vida, </w:t>
      </w:r>
      <w:r w:rsidR="003D122F">
        <w:rPr>
          <w:sz w:val="24"/>
          <w:szCs w:val="24"/>
        </w:rPr>
        <w:t>sendo imposto</w:t>
      </w:r>
      <w:r w:rsidR="00FA40E0" w:rsidRPr="00FA40E0">
        <w:rPr>
          <w:sz w:val="24"/>
          <w:szCs w:val="24"/>
        </w:rPr>
        <w:t xml:space="preserve"> </w:t>
      </w:r>
      <w:r w:rsidR="003D122F">
        <w:rPr>
          <w:sz w:val="24"/>
          <w:szCs w:val="24"/>
        </w:rPr>
        <w:t>“</w:t>
      </w:r>
      <w:r w:rsidR="00FA40E0" w:rsidRPr="00FA40E0">
        <w:rPr>
          <w:sz w:val="24"/>
          <w:szCs w:val="24"/>
        </w:rPr>
        <w:t>ao Poder Público e à coletividade o dever de defendê-lo e preservá-lo para as presentes e futuras gerações</w:t>
      </w:r>
      <w:r w:rsidR="003D122F">
        <w:rPr>
          <w:sz w:val="24"/>
          <w:szCs w:val="24"/>
        </w:rPr>
        <w:t>”</w:t>
      </w:r>
      <w:r w:rsidR="00FA40E0" w:rsidRPr="00FA40E0">
        <w:rPr>
          <w:sz w:val="24"/>
          <w:szCs w:val="24"/>
        </w:rPr>
        <w:t>.</w:t>
      </w:r>
    </w:p>
    <w:p w14:paraId="21BD724D" w14:textId="77A29F39" w:rsidR="002D0EDB" w:rsidRDefault="006128E2" w:rsidP="005A576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princípio da sustentabilidade, além </w:t>
      </w:r>
      <w:r w:rsidR="0009057D">
        <w:rPr>
          <w:sz w:val="24"/>
          <w:szCs w:val="24"/>
        </w:rPr>
        <w:t xml:space="preserve">de ser extraído da interpretação sistemática da Constituição, também é </w:t>
      </w:r>
      <w:r w:rsidR="00803A8E">
        <w:rPr>
          <w:sz w:val="24"/>
          <w:szCs w:val="24"/>
        </w:rPr>
        <w:t>corolário</w:t>
      </w:r>
      <w:r w:rsidR="0009057D">
        <w:rPr>
          <w:sz w:val="24"/>
          <w:szCs w:val="24"/>
        </w:rPr>
        <w:t xml:space="preserve"> do </w:t>
      </w:r>
      <w:r w:rsidR="0099373A">
        <w:rPr>
          <w:sz w:val="24"/>
          <w:szCs w:val="24"/>
        </w:rPr>
        <w:t>direito fundamental à boa administração pública</w:t>
      </w:r>
      <w:r w:rsidR="000C2DF1">
        <w:rPr>
          <w:sz w:val="24"/>
          <w:szCs w:val="24"/>
        </w:rPr>
        <w:t xml:space="preserve">, </w:t>
      </w:r>
      <w:r w:rsidR="00531892">
        <w:rPr>
          <w:sz w:val="24"/>
          <w:szCs w:val="24"/>
        </w:rPr>
        <w:t>conceituado por Freitas da seguinte forma:</w:t>
      </w:r>
    </w:p>
    <w:p w14:paraId="35E55A46" w14:textId="77777777" w:rsidR="00547B0B" w:rsidRDefault="00547B0B" w:rsidP="00547B0B">
      <w:pPr>
        <w:ind w:left="2268"/>
        <w:jc w:val="both"/>
      </w:pPr>
    </w:p>
    <w:p w14:paraId="01E198EB" w14:textId="3AC50E70" w:rsidR="00531892" w:rsidRDefault="00531892" w:rsidP="00547B0B">
      <w:pPr>
        <w:ind w:left="2268"/>
        <w:jc w:val="both"/>
      </w:pPr>
      <w:r w:rsidRPr="00547B0B">
        <w:t>“trata-se do direito fundamental à administração pública eficiente e eficaz</w:t>
      </w:r>
      <w:r w:rsidR="00E341A3" w:rsidRPr="00547B0B">
        <w:t>, proporcional cumpridora de seus deveres, com transparência, sustentabilidade</w:t>
      </w:r>
      <w:r w:rsidR="00B50B56" w:rsidRPr="00547B0B">
        <w:t>, motivação proporcional, imparcialidade e respeito à moralidade</w:t>
      </w:r>
      <w:r w:rsidR="00BD514C" w:rsidRPr="00547B0B">
        <w:t xml:space="preserve">, à participação social e à plena responsabilidade por suas condutas omissivas </w:t>
      </w:r>
      <w:r w:rsidR="0071580A" w:rsidRPr="00547B0B">
        <w:t xml:space="preserve">e comissivas. A tal direito corresponde </w:t>
      </w:r>
      <w:r w:rsidR="00547B0B" w:rsidRPr="00547B0B">
        <w:t>o dever de observar, nas relações administrativas, a cogente totalidade dos princípios constitucionais e correspondentes prioridades.”</w:t>
      </w:r>
      <w:r w:rsidR="00547B0B">
        <w:rPr>
          <w:rStyle w:val="Refdenotaderodap"/>
        </w:rPr>
        <w:footnoteReference w:id="5"/>
      </w:r>
    </w:p>
    <w:p w14:paraId="00F31CE3" w14:textId="77777777" w:rsidR="00C57691" w:rsidRPr="00547B0B" w:rsidRDefault="00C57691" w:rsidP="00547B0B">
      <w:pPr>
        <w:ind w:left="2268"/>
        <w:jc w:val="both"/>
      </w:pPr>
    </w:p>
    <w:p w14:paraId="2E6D86EE" w14:textId="0DA3395F" w:rsidR="00EF50E9" w:rsidRDefault="00EF50E9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Desse conceito </w:t>
      </w:r>
      <w:r w:rsidR="00951426">
        <w:rPr>
          <w:sz w:val="24"/>
          <w:szCs w:val="24"/>
        </w:rPr>
        <w:t xml:space="preserve">é válido destacar a expressa </w:t>
      </w:r>
      <w:r w:rsidR="00BC4426">
        <w:rPr>
          <w:sz w:val="24"/>
          <w:szCs w:val="24"/>
        </w:rPr>
        <w:t>menção à administração pública sustentável</w:t>
      </w:r>
      <w:r w:rsidR="005123BD">
        <w:rPr>
          <w:sz w:val="24"/>
          <w:szCs w:val="24"/>
        </w:rPr>
        <w:t>, “que determina a preponderância dos benefícios sociais, ambientais e econômicos</w:t>
      </w:r>
      <w:r w:rsidR="00AD3725">
        <w:rPr>
          <w:sz w:val="24"/>
          <w:szCs w:val="24"/>
        </w:rPr>
        <w:t xml:space="preserve"> sobre os custos direitos e indiretos”</w:t>
      </w:r>
      <w:r w:rsidR="00D5087E">
        <w:rPr>
          <w:sz w:val="24"/>
          <w:szCs w:val="24"/>
        </w:rPr>
        <w:t xml:space="preserve">, visando resguardar o bem-estar das gerações presentes sem impossibilitar que as gerações futuras </w:t>
      </w:r>
      <w:r w:rsidR="004F0C48">
        <w:rPr>
          <w:sz w:val="24"/>
          <w:szCs w:val="24"/>
        </w:rPr>
        <w:t>também alcancem esse bem-estar</w:t>
      </w:r>
      <w:r w:rsidR="004F0C48">
        <w:rPr>
          <w:rStyle w:val="Refdenotaderodap"/>
          <w:sz w:val="24"/>
          <w:szCs w:val="24"/>
        </w:rPr>
        <w:footnoteReference w:id="6"/>
      </w:r>
      <w:r w:rsidR="004F0C48">
        <w:rPr>
          <w:sz w:val="24"/>
          <w:szCs w:val="24"/>
        </w:rPr>
        <w:t>.</w:t>
      </w:r>
      <w:r w:rsidR="001C5492">
        <w:rPr>
          <w:sz w:val="24"/>
          <w:szCs w:val="24"/>
        </w:rPr>
        <w:t xml:space="preserve"> O conceito também trabalha a ideia de participação social, ou seja, de uma administração pública dialógica</w:t>
      </w:r>
      <w:r w:rsidR="00023385">
        <w:rPr>
          <w:sz w:val="24"/>
          <w:szCs w:val="24"/>
        </w:rPr>
        <w:t xml:space="preserve">, </w:t>
      </w:r>
      <w:r w:rsidR="00023385">
        <w:rPr>
          <w:sz w:val="24"/>
          <w:szCs w:val="24"/>
        </w:rPr>
        <w:lastRenderedPageBreak/>
        <w:t xml:space="preserve">compreendida </w:t>
      </w:r>
      <w:r w:rsidR="00C15793">
        <w:rPr>
          <w:sz w:val="24"/>
          <w:szCs w:val="24"/>
        </w:rPr>
        <w:t>como aquela que assegura o contraditório e ampla defesa</w:t>
      </w:r>
      <w:r w:rsidR="00A759D0">
        <w:rPr>
          <w:sz w:val="24"/>
          <w:szCs w:val="24"/>
        </w:rPr>
        <w:t xml:space="preserve"> – respeitando o devido processo legal, com duração razoável e motivação explícita.</w:t>
      </w:r>
    </w:p>
    <w:p w14:paraId="6921CF2B" w14:textId="7444409E" w:rsidR="006B1EC0" w:rsidRDefault="0092229D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o princípio da sustentabilidade é uma decorrência do direito fundamental à boa administração pública – e trazendo o debate </w:t>
      </w:r>
      <w:r w:rsidR="00466DDF">
        <w:rPr>
          <w:sz w:val="24"/>
          <w:szCs w:val="24"/>
        </w:rPr>
        <w:t xml:space="preserve">brevemente para a teoria dos direitos fundamentais </w:t>
      </w:r>
      <w:r w:rsidR="009978DA">
        <w:rPr>
          <w:sz w:val="24"/>
          <w:szCs w:val="24"/>
        </w:rPr>
        <w:t>–</w:t>
      </w:r>
      <w:r w:rsidR="00466DDF">
        <w:rPr>
          <w:sz w:val="24"/>
          <w:szCs w:val="24"/>
        </w:rPr>
        <w:t xml:space="preserve"> </w:t>
      </w:r>
      <w:r w:rsidR="009978DA">
        <w:rPr>
          <w:sz w:val="24"/>
          <w:szCs w:val="24"/>
        </w:rPr>
        <w:t xml:space="preserve">deve-se ter em mente que </w:t>
      </w:r>
      <w:r w:rsidR="00476C7B">
        <w:rPr>
          <w:sz w:val="24"/>
          <w:szCs w:val="24"/>
        </w:rPr>
        <w:t xml:space="preserve">ele, para além de representar </w:t>
      </w:r>
      <w:r w:rsidR="00E82E44">
        <w:rPr>
          <w:sz w:val="24"/>
          <w:szCs w:val="24"/>
        </w:rPr>
        <w:t>mecanismo</w:t>
      </w:r>
      <w:r w:rsidR="00943645">
        <w:rPr>
          <w:sz w:val="24"/>
          <w:szCs w:val="24"/>
        </w:rPr>
        <w:t xml:space="preserve"> de defesa </w:t>
      </w:r>
      <w:r w:rsidR="00654F2F">
        <w:rPr>
          <w:sz w:val="24"/>
          <w:szCs w:val="24"/>
        </w:rPr>
        <w:t>contra atos do poder público</w:t>
      </w:r>
      <w:r w:rsidR="00D8794F">
        <w:rPr>
          <w:sz w:val="24"/>
          <w:szCs w:val="24"/>
        </w:rPr>
        <w:t>, exige prestações positivas do Estado, seja do ponto de vista fático, seja do ponto de vista normativo.</w:t>
      </w:r>
      <w:r w:rsidR="004350D2">
        <w:rPr>
          <w:sz w:val="24"/>
          <w:szCs w:val="24"/>
        </w:rPr>
        <w:t xml:space="preserve"> </w:t>
      </w:r>
      <w:r w:rsidR="006B1EC0">
        <w:rPr>
          <w:sz w:val="24"/>
          <w:szCs w:val="24"/>
        </w:rPr>
        <w:t xml:space="preserve">O poder público, dentro dessa perspectiva, deve promover medidas legislativas e administrativas </w:t>
      </w:r>
      <w:r w:rsidR="002A5EEC">
        <w:rPr>
          <w:sz w:val="24"/>
          <w:szCs w:val="24"/>
        </w:rPr>
        <w:t>que deem efetividade aos direitos fundamentais, no caso, o direito fundamental à boa administração pública</w:t>
      </w:r>
      <w:r w:rsidR="004350D2">
        <w:rPr>
          <w:sz w:val="24"/>
          <w:szCs w:val="24"/>
        </w:rPr>
        <w:t>, do qual decorre a norma da sustentabilidade.</w:t>
      </w:r>
    </w:p>
    <w:p w14:paraId="2D1206EF" w14:textId="5D170C65" w:rsidR="006E2BC5" w:rsidRDefault="008E0D95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Aliás, </w:t>
      </w:r>
      <w:r w:rsidR="00A040D9">
        <w:rPr>
          <w:sz w:val="24"/>
          <w:szCs w:val="24"/>
        </w:rPr>
        <w:t xml:space="preserve">o paradigma da sustentabilidade </w:t>
      </w:r>
      <w:r w:rsidR="00043300">
        <w:rPr>
          <w:sz w:val="24"/>
          <w:szCs w:val="24"/>
        </w:rPr>
        <w:t>implica em uma releitura do ordenamento jurídico</w:t>
      </w:r>
      <w:r w:rsidR="0025787D">
        <w:rPr>
          <w:sz w:val="24"/>
          <w:szCs w:val="24"/>
        </w:rPr>
        <w:t xml:space="preserve"> – e das relações jurídicas como um todo, especialmente aquelas que envolvam o poder público. O Direito Administrativo, como não poderia deixar de ser</w:t>
      </w:r>
      <w:r w:rsidR="007C5655">
        <w:rPr>
          <w:sz w:val="24"/>
          <w:szCs w:val="24"/>
        </w:rPr>
        <w:t>, passa por um processo de ressignificação. Este aspecto não passou despercebido por Freitas:</w:t>
      </w:r>
    </w:p>
    <w:p w14:paraId="7342E26D" w14:textId="77777777" w:rsidR="001E43E2" w:rsidRDefault="001E43E2" w:rsidP="001E43E2">
      <w:pPr>
        <w:ind w:left="2268"/>
        <w:jc w:val="both"/>
      </w:pPr>
    </w:p>
    <w:p w14:paraId="64D57714" w14:textId="59473C4A" w:rsidR="007C5655" w:rsidRDefault="00FD21C1" w:rsidP="001E43E2">
      <w:pPr>
        <w:ind w:left="2268"/>
        <w:jc w:val="both"/>
      </w:pPr>
      <w:r w:rsidRPr="001E43E2">
        <w:t xml:space="preserve">“(...)Supõe, ainda, </w:t>
      </w:r>
      <w:r w:rsidR="00610992" w:rsidRPr="001E43E2">
        <w:t xml:space="preserve">a </w:t>
      </w:r>
      <w:r w:rsidR="005718BD" w:rsidRPr="001E43E2">
        <w:t xml:space="preserve">refinada </w:t>
      </w:r>
      <w:r w:rsidR="003B4A6A" w:rsidRPr="001E43E2">
        <w:t xml:space="preserve">reconceituação dos bens jurídicos, da disponibilidade e da funcionalização. </w:t>
      </w:r>
      <w:r w:rsidR="00C507F3" w:rsidRPr="001E43E2">
        <w:t>Implica a purificada reconformação de trabalho, consumo e produção</w:t>
      </w:r>
      <w:r w:rsidR="000308E1" w:rsidRPr="001E43E2">
        <w:t>, com o alargamento da defesa do consumidor atual e – convém não estranhar do consumidor futuro</w:t>
      </w:r>
      <w:r w:rsidR="00485289" w:rsidRPr="001E43E2">
        <w:t>. Acarreta o redesenho completo do direito administrativo da regulação</w:t>
      </w:r>
      <w:r w:rsidR="00C325E5" w:rsidRPr="001E43E2">
        <w:t>, no intuito de que este não sucumba à captura das categorias de curto-prazo</w:t>
      </w:r>
      <w:r w:rsidR="003B7456" w:rsidRPr="001E43E2">
        <w:t xml:space="preserve">. Pressupõe que os deveres de precaução e prevenção convoquem a inteira reescrita da teoria da responsabilidade civil, </w:t>
      </w:r>
      <w:r w:rsidR="001E43E2" w:rsidRPr="001E43E2">
        <w:t>a</w:t>
      </w:r>
      <w:r w:rsidR="003B7456" w:rsidRPr="001E43E2">
        <w:t>dministrativa e penal. Requer, em síntese</w:t>
      </w:r>
      <w:r w:rsidR="001E43E2" w:rsidRPr="001E43E2">
        <w:t>, nova hermenêutica das relações jurídicas”</w:t>
      </w:r>
      <w:r w:rsidR="001E43E2">
        <w:rPr>
          <w:rStyle w:val="Refdenotaderodap"/>
        </w:rPr>
        <w:footnoteReference w:id="7"/>
      </w:r>
      <w:r w:rsidR="001E43E2" w:rsidRPr="001E43E2">
        <w:t>.</w:t>
      </w:r>
    </w:p>
    <w:p w14:paraId="4BE63334" w14:textId="77777777" w:rsidR="001E43E2" w:rsidRPr="001E43E2" w:rsidRDefault="001E43E2" w:rsidP="001E43E2">
      <w:pPr>
        <w:ind w:left="2268"/>
        <w:jc w:val="both"/>
      </w:pPr>
    </w:p>
    <w:p w14:paraId="0DE84597" w14:textId="6638D360" w:rsidR="004350D2" w:rsidRDefault="004350D2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Pode-se dizer, portanto</w:t>
      </w:r>
      <w:r w:rsidR="00C70842">
        <w:rPr>
          <w:sz w:val="24"/>
          <w:szCs w:val="24"/>
        </w:rPr>
        <w:t xml:space="preserve">, ao menos para o problema trabalhado nesta pesquisa, que a Administração Pública </w:t>
      </w:r>
      <w:r w:rsidR="00DB4992">
        <w:rPr>
          <w:sz w:val="24"/>
          <w:szCs w:val="24"/>
        </w:rPr>
        <w:t>deve</w:t>
      </w:r>
      <w:r w:rsidR="00087BC1">
        <w:rPr>
          <w:sz w:val="24"/>
          <w:szCs w:val="24"/>
        </w:rPr>
        <w:t xml:space="preserve">, sempre que possível, </w:t>
      </w:r>
      <w:r w:rsidR="0005400C">
        <w:rPr>
          <w:sz w:val="24"/>
          <w:szCs w:val="24"/>
        </w:rPr>
        <w:t>agir ou praticar atos</w:t>
      </w:r>
      <w:r w:rsidR="00087BC1">
        <w:rPr>
          <w:sz w:val="24"/>
          <w:szCs w:val="24"/>
        </w:rPr>
        <w:t xml:space="preserve"> de forma sustentável</w:t>
      </w:r>
      <w:r w:rsidR="006E2E4A">
        <w:rPr>
          <w:sz w:val="24"/>
          <w:szCs w:val="24"/>
        </w:rPr>
        <w:t>, no que poderíamos denominar de “Administração Pública sustentável”.</w:t>
      </w:r>
    </w:p>
    <w:p w14:paraId="7941C922" w14:textId="59F2C6DB" w:rsidR="005F7921" w:rsidRDefault="00375DE0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Para finalizar este tópico, deve-se chamar atenção para u</w:t>
      </w:r>
      <w:r w:rsidR="00AD102E">
        <w:rPr>
          <w:sz w:val="24"/>
          <w:szCs w:val="24"/>
        </w:rPr>
        <w:t xml:space="preserve">m aspecto que Juarez Freitas faz questão de ressaltar </w:t>
      </w:r>
      <w:r w:rsidR="00385D2E">
        <w:rPr>
          <w:sz w:val="24"/>
          <w:szCs w:val="24"/>
        </w:rPr>
        <w:t>acerca da sustentabilidade, sob o prisma da Constituição Brasileira</w:t>
      </w:r>
      <w:r w:rsidR="00792A6F">
        <w:rPr>
          <w:sz w:val="24"/>
          <w:szCs w:val="24"/>
        </w:rPr>
        <w:t xml:space="preserve">, </w:t>
      </w:r>
      <w:r w:rsidR="00237C5F">
        <w:rPr>
          <w:sz w:val="24"/>
          <w:szCs w:val="24"/>
        </w:rPr>
        <w:t xml:space="preserve">que </w:t>
      </w:r>
      <w:r w:rsidR="00792A6F">
        <w:rPr>
          <w:sz w:val="24"/>
          <w:szCs w:val="24"/>
        </w:rPr>
        <w:t>é o caráter multidimensional dessa norma jurídica</w:t>
      </w:r>
      <w:r w:rsidR="00842872">
        <w:rPr>
          <w:sz w:val="24"/>
          <w:szCs w:val="24"/>
        </w:rPr>
        <w:t>. Significa dizer que</w:t>
      </w:r>
      <w:r w:rsidR="00061439">
        <w:rPr>
          <w:sz w:val="24"/>
          <w:szCs w:val="24"/>
        </w:rPr>
        <w:t xml:space="preserve">, entre outros aspectos, a sustentabilidade não pode ser </w:t>
      </w:r>
      <w:r w:rsidR="00334937">
        <w:rPr>
          <w:sz w:val="24"/>
          <w:szCs w:val="24"/>
        </w:rPr>
        <w:t xml:space="preserve">visualizada de maneira estreita, com base no </w:t>
      </w:r>
      <w:r w:rsidR="005A1A21">
        <w:rPr>
          <w:sz w:val="24"/>
          <w:szCs w:val="24"/>
        </w:rPr>
        <w:t xml:space="preserve">tradicional </w:t>
      </w:r>
      <w:r w:rsidR="00334937">
        <w:rPr>
          <w:sz w:val="24"/>
          <w:szCs w:val="24"/>
        </w:rPr>
        <w:t xml:space="preserve">tripé social, ambiental e </w:t>
      </w:r>
      <w:r w:rsidR="00C67EED">
        <w:rPr>
          <w:sz w:val="24"/>
          <w:szCs w:val="24"/>
        </w:rPr>
        <w:t>econômico. Para essa linha de raciocínio mais ampliativa</w:t>
      </w:r>
      <w:r w:rsidR="005F7921">
        <w:rPr>
          <w:sz w:val="24"/>
          <w:szCs w:val="24"/>
        </w:rPr>
        <w:t xml:space="preserve"> seria necessário acrescentar</w:t>
      </w:r>
      <w:r w:rsidR="005A1A21">
        <w:rPr>
          <w:sz w:val="24"/>
          <w:szCs w:val="24"/>
        </w:rPr>
        <w:t xml:space="preserve"> à discussão</w:t>
      </w:r>
      <w:r w:rsidR="005F7921">
        <w:rPr>
          <w:sz w:val="24"/>
          <w:szCs w:val="24"/>
        </w:rPr>
        <w:t xml:space="preserve"> mais duas dimensões: a ética e a jurídico-política.</w:t>
      </w:r>
    </w:p>
    <w:p w14:paraId="2FF037B2" w14:textId="7B235502" w:rsidR="00123C7D" w:rsidRDefault="008A46EE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Para objetivar o debate do presente estudo</w:t>
      </w:r>
      <w:r w:rsidR="003C7EB9">
        <w:rPr>
          <w:sz w:val="24"/>
          <w:szCs w:val="24"/>
        </w:rPr>
        <w:t>, dá-se destaque à dimensão jurídico-política da sustentabilidade</w:t>
      </w:r>
      <w:r w:rsidR="00D33ACB">
        <w:rPr>
          <w:sz w:val="24"/>
          <w:szCs w:val="24"/>
        </w:rPr>
        <w:t>, a qual</w:t>
      </w:r>
      <w:r w:rsidR="003026A6">
        <w:rPr>
          <w:sz w:val="24"/>
          <w:szCs w:val="24"/>
        </w:rPr>
        <w:t xml:space="preserve"> implica no “reconhecimento</w:t>
      </w:r>
      <w:r w:rsidR="002C6CDB">
        <w:rPr>
          <w:sz w:val="24"/>
          <w:szCs w:val="24"/>
        </w:rPr>
        <w:t xml:space="preserve"> de novas titularidades e a completa revisão das teorias clássicas dos direitos subjetivos”</w:t>
      </w:r>
      <w:r w:rsidR="00503479">
        <w:rPr>
          <w:sz w:val="24"/>
          <w:szCs w:val="24"/>
        </w:rPr>
        <w:t>, impondo, como ressaltado em linhas pretéritas</w:t>
      </w:r>
      <w:r w:rsidR="006922B8">
        <w:rPr>
          <w:sz w:val="24"/>
          <w:szCs w:val="24"/>
        </w:rPr>
        <w:t>,</w:t>
      </w:r>
      <w:r w:rsidR="00503479">
        <w:rPr>
          <w:sz w:val="24"/>
          <w:szCs w:val="24"/>
        </w:rPr>
        <w:t xml:space="preserve"> no “redesenho completo do direito administrativo </w:t>
      </w:r>
      <w:r w:rsidR="00D823A7">
        <w:rPr>
          <w:sz w:val="24"/>
          <w:szCs w:val="24"/>
        </w:rPr>
        <w:t>da regulação”</w:t>
      </w:r>
      <w:r w:rsidR="00D823A7">
        <w:rPr>
          <w:rStyle w:val="Refdenotaderodap"/>
          <w:sz w:val="24"/>
          <w:szCs w:val="24"/>
        </w:rPr>
        <w:footnoteReference w:id="8"/>
      </w:r>
      <w:r w:rsidR="00D823A7">
        <w:rPr>
          <w:sz w:val="24"/>
          <w:szCs w:val="24"/>
        </w:rPr>
        <w:t>.</w:t>
      </w:r>
      <w:r w:rsidR="006A714E">
        <w:rPr>
          <w:sz w:val="24"/>
          <w:szCs w:val="24"/>
        </w:rPr>
        <w:t xml:space="preserve"> </w:t>
      </w:r>
      <w:r w:rsidR="002E5519">
        <w:rPr>
          <w:sz w:val="24"/>
          <w:szCs w:val="24"/>
        </w:rPr>
        <w:t xml:space="preserve">Isso tem como consequência um especial resguardo </w:t>
      </w:r>
      <w:r w:rsidR="00F819B4">
        <w:rPr>
          <w:sz w:val="24"/>
          <w:szCs w:val="24"/>
        </w:rPr>
        <w:t xml:space="preserve">de diversos direitos fundamentais, mas um deles chama </w:t>
      </w:r>
      <w:r w:rsidR="001310B4">
        <w:rPr>
          <w:sz w:val="24"/>
          <w:szCs w:val="24"/>
        </w:rPr>
        <w:t>a atenção</w:t>
      </w:r>
      <w:r w:rsidR="00382FBC">
        <w:rPr>
          <w:sz w:val="24"/>
          <w:szCs w:val="24"/>
        </w:rPr>
        <w:t>, qual seja</w:t>
      </w:r>
      <w:r w:rsidR="003C60B5">
        <w:rPr>
          <w:sz w:val="24"/>
          <w:szCs w:val="24"/>
        </w:rPr>
        <w:t xml:space="preserve">, </w:t>
      </w:r>
      <w:r w:rsidR="001310B4">
        <w:rPr>
          <w:sz w:val="24"/>
          <w:szCs w:val="24"/>
        </w:rPr>
        <w:t>“</w:t>
      </w:r>
      <w:r w:rsidR="00382FBC" w:rsidRPr="006379D5">
        <w:rPr>
          <w:sz w:val="24"/>
          <w:szCs w:val="24"/>
        </w:rPr>
        <w:t xml:space="preserve">o direito ao processo judicial e administrativo com </w:t>
      </w:r>
      <w:r w:rsidR="00FF6BC5" w:rsidRPr="006379D5">
        <w:rPr>
          <w:sz w:val="24"/>
          <w:szCs w:val="24"/>
        </w:rPr>
        <w:t>desfecho tempestivo e a melhor definição de competências</w:t>
      </w:r>
      <w:r w:rsidR="00EE6D96" w:rsidRPr="006379D5">
        <w:rPr>
          <w:sz w:val="24"/>
          <w:szCs w:val="24"/>
        </w:rPr>
        <w:t xml:space="preserve">, marcado pela predisposição conciliatória, haja vista os onerosos gargalos do método tradicional de </w:t>
      </w:r>
      <w:r w:rsidR="003C60B5" w:rsidRPr="006379D5">
        <w:rPr>
          <w:sz w:val="24"/>
          <w:szCs w:val="24"/>
        </w:rPr>
        <w:t>resolução dos conflitos</w:t>
      </w:r>
      <w:r w:rsidR="003C60B5">
        <w:rPr>
          <w:sz w:val="24"/>
          <w:szCs w:val="24"/>
        </w:rPr>
        <w:t>”</w:t>
      </w:r>
      <w:r w:rsidR="006379D5">
        <w:rPr>
          <w:rStyle w:val="Refdenotaderodap"/>
          <w:sz w:val="24"/>
          <w:szCs w:val="24"/>
        </w:rPr>
        <w:footnoteReference w:id="9"/>
      </w:r>
      <w:r w:rsidR="006379D5">
        <w:rPr>
          <w:sz w:val="24"/>
          <w:szCs w:val="24"/>
        </w:rPr>
        <w:t>.</w:t>
      </w:r>
    </w:p>
    <w:p w14:paraId="12D4BCC2" w14:textId="1F085736" w:rsidR="001310B4" w:rsidRDefault="00123C7D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justamente com base nessa dimensão jurídico-política da sustentabilidade que se pretende </w:t>
      </w:r>
      <w:r w:rsidR="00E95184">
        <w:rPr>
          <w:sz w:val="24"/>
          <w:szCs w:val="24"/>
        </w:rPr>
        <w:t xml:space="preserve">trabalhar a resolução de </w:t>
      </w:r>
      <w:r w:rsidR="00FC68BA">
        <w:rPr>
          <w:sz w:val="24"/>
          <w:szCs w:val="24"/>
        </w:rPr>
        <w:t>controvérsias envolvendo a Administração Pública</w:t>
      </w:r>
      <w:r w:rsidR="00386D8E">
        <w:rPr>
          <w:sz w:val="24"/>
          <w:szCs w:val="24"/>
        </w:rPr>
        <w:t>, o que será feito no tópico seguinte.</w:t>
      </w:r>
      <w:r w:rsidR="00382FBC">
        <w:rPr>
          <w:sz w:val="24"/>
          <w:szCs w:val="24"/>
        </w:rPr>
        <w:t xml:space="preserve"> </w:t>
      </w:r>
    </w:p>
    <w:p w14:paraId="2E2367A7" w14:textId="77777777" w:rsidR="00237C5F" w:rsidRDefault="00237C5F" w:rsidP="006F2C01">
      <w:pPr>
        <w:ind w:firstLine="1134"/>
        <w:jc w:val="both"/>
        <w:rPr>
          <w:sz w:val="24"/>
          <w:szCs w:val="24"/>
        </w:rPr>
      </w:pPr>
    </w:p>
    <w:p w14:paraId="68060772" w14:textId="3B9A0C64" w:rsidR="006F2C01" w:rsidRPr="00D90A40" w:rsidRDefault="00235BB2" w:rsidP="006F2C01">
      <w:pPr>
        <w:ind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21D59" w:rsidRPr="00D90A40">
        <w:rPr>
          <w:b/>
          <w:sz w:val="28"/>
          <w:szCs w:val="28"/>
        </w:rPr>
        <w:t>A PRIORITÁRIA SOLUÇÃO CONSENSUAL DE CONFLITOS</w:t>
      </w:r>
      <w:r>
        <w:rPr>
          <w:b/>
          <w:sz w:val="28"/>
          <w:szCs w:val="28"/>
        </w:rPr>
        <w:t xml:space="preserve"> À LUZ DO PRINCÍPIO DA SUSTEN</w:t>
      </w:r>
      <w:r w:rsidR="00E629D7">
        <w:rPr>
          <w:b/>
          <w:sz w:val="28"/>
          <w:szCs w:val="28"/>
        </w:rPr>
        <w:t>TABILIDADE</w:t>
      </w:r>
      <w:r w:rsidR="006F2C01" w:rsidRPr="00D90A40">
        <w:rPr>
          <w:b/>
          <w:sz w:val="28"/>
          <w:szCs w:val="28"/>
        </w:rPr>
        <w:t>.</w:t>
      </w:r>
    </w:p>
    <w:p w14:paraId="59D74030" w14:textId="50F8372B" w:rsidR="007820A5" w:rsidRDefault="00E57D78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Do exposto até o momento, foi possível compreender</w:t>
      </w:r>
      <w:r w:rsidR="0014560A">
        <w:rPr>
          <w:sz w:val="24"/>
          <w:szCs w:val="24"/>
        </w:rPr>
        <w:t xml:space="preserve"> que a sustentabilidade (1) é um princípio constitucional que goza de eficácia direta e vinculante; (2)</w:t>
      </w:r>
      <w:r w:rsidR="0084298F">
        <w:rPr>
          <w:sz w:val="24"/>
          <w:szCs w:val="24"/>
        </w:rPr>
        <w:t xml:space="preserve"> para além de ser uma norma fruto da interpretação sistemática da Constituição</w:t>
      </w:r>
      <w:r w:rsidR="001472BA">
        <w:rPr>
          <w:sz w:val="24"/>
          <w:szCs w:val="24"/>
        </w:rPr>
        <w:t xml:space="preserve"> é, sobretudo, </w:t>
      </w:r>
      <w:r w:rsidR="001C235C">
        <w:rPr>
          <w:sz w:val="24"/>
          <w:szCs w:val="24"/>
        </w:rPr>
        <w:t>um corolário</w:t>
      </w:r>
      <w:r w:rsidR="001472BA">
        <w:rPr>
          <w:sz w:val="24"/>
          <w:szCs w:val="24"/>
        </w:rPr>
        <w:t xml:space="preserve"> do direito fundamental à boa administração pública; (</w:t>
      </w:r>
      <w:r w:rsidR="007A2E31">
        <w:rPr>
          <w:sz w:val="24"/>
          <w:szCs w:val="24"/>
        </w:rPr>
        <w:t xml:space="preserve">3) exige prestações positivas do poder público, tanto sob o viés legislativo, como sob a perspectiva </w:t>
      </w:r>
      <w:r w:rsidR="00D75023">
        <w:rPr>
          <w:sz w:val="24"/>
          <w:szCs w:val="24"/>
        </w:rPr>
        <w:t>de atos administrativos e elaboração de políticas públicas; (4) implica na releitura do ordenamento jurídico</w:t>
      </w:r>
      <w:r w:rsidR="00180DA4">
        <w:rPr>
          <w:sz w:val="24"/>
          <w:szCs w:val="24"/>
        </w:rPr>
        <w:t>, especial</w:t>
      </w:r>
      <w:r w:rsidR="0022148C">
        <w:rPr>
          <w:sz w:val="24"/>
          <w:szCs w:val="24"/>
        </w:rPr>
        <w:t xml:space="preserve">mente das elações jurídicas envolvendo o Estado; </w:t>
      </w:r>
      <w:r w:rsidR="007C7081">
        <w:rPr>
          <w:sz w:val="24"/>
          <w:szCs w:val="24"/>
        </w:rPr>
        <w:t>(5) possui um caráter multidimensional</w:t>
      </w:r>
      <w:r w:rsidR="005E52BD">
        <w:rPr>
          <w:sz w:val="24"/>
          <w:szCs w:val="24"/>
        </w:rPr>
        <w:t xml:space="preserve">, sendo certo que a dimensão jurídico-política </w:t>
      </w:r>
      <w:r w:rsidR="00163F91">
        <w:rPr>
          <w:sz w:val="24"/>
          <w:szCs w:val="24"/>
        </w:rPr>
        <w:t xml:space="preserve">demanda um especial resguardo dos direitos </w:t>
      </w:r>
      <w:r w:rsidR="009B27DF">
        <w:rPr>
          <w:sz w:val="24"/>
          <w:szCs w:val="24"/>
        </w:rPr>
        <w:t>fundamentais</w:t>
      </w:r>
      <w:r w:rsidR="0011230C">
        <w:rPr>
          <w:sz w:val="24"/>
          <w:szCs w:val="24"/>
        </w:rPr>
        <w:t xml:space="preserve">, notadamente o </w:t>
      </w:r>
      <w:r w:rsidR="007F4EE4" w:rsidRPr="006379D5">
        <w:rPr>
          <w:sz w:val="24"/>
          <w:szCs w:val="24"/>
        </w:rPr>
        <w:t xml:space="preserve">direito </w:t>
      </w:r>
      <w:r w:rsidR="007F4EE4">
        <w:rPr>
          <w:sz w:val="24"/>
          <w:szCs w:val="24"/>
        </w:rPr>
        <w:t>ao processo – administrativo e judicial -</w:t>
      </w:r>
      <w:r w:rsidR="007F4EE4" w:rsidRPr="006379D5">
        <w:rPr>
          <w:sz w:val="24"/>
          <w:szCs w:val="24"/>
        </w:rPr>
        <w:t xml:space="preserve"> com desfecho </w:t>
      </w:r>
      <w:r w:rsidR="007F4EE4">
        <w:rPr>
          <w:sz w:val="24"/>
          <w:szCs w:val="24"/>
        </w:rPr>
        <w:t>em tempo razoável</w:t>
      </w:r>
      <w:r w:rsidR="00F843AC">
        <w:rPr>
          <w:sz w:val="24"/>
          <w:szCs w:val="24"/>
        </w:rPr>
        <w:t xml:space="preserve"> e</w:t>
      </w:r>
      <w:r w:rsidR="007F4EE4" w:rsidRPr="006379D5">
        <w:rPr>
          <w:sz w:val="24"/>
          <w:szCs w:val="24"/>
        </w:rPr>
        <w:t xml:space="preserve"> marcado pela predisposição conciliatória</w:t>
      </w:r>
      <w:r w:rsidR="006B064F">
        <w:rPr>
          <w:sz w:val="24"/>
          <w:szCs w:val="24"/>
        </w:rPr>
        <w:t>.</w:t>
      </w:r>
    </w:p>
    <w:p w14:paraId="1DE42259" w14:textId="251FB036" w:rsidR="006B064F" w:rsidRDefault="00B40266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como essa </w:t>
      </w:r>
      <w:r w:rsidR="008051E7">
        <w:rPr>
          <w:sz w:val="24"/>
          <w:szCs w:val="24"/>
        </w:rPr>
        <w:t>“</w:t>
      </w:r>
      <w:r>
        <w:rPr>
          <w:sz w:val="24"/>
          <w:szCs w:val="24"/>
        </w:rPr>
        <w:t>Administração Pública Sustentável</w:t>
      </w:r>
      <w:r w:rsidR="008051E7">
        <w:rPr>
          <w:sz w:val="24"/>
          <w:szCs w:val="24"/>
        </w:rPr>
        <w:t>”</w:t>
      </w:r>
      <w:r>
        <w:rPr>
          <w:sz w:val="24"/>
          <w:szCs w:val="24"/>
        </w:rPr>
        <w:t xml:space="preserve"> deve olhar para seus conflitos</w:t>
      </w:r>
      <w:r w:rsidR="00DF59A6">
        <w:rPr>
          <w:sz w:val="24"/>
          <w:szCs w:val="24"/>
        </w:rPr>
        <w:t xml:space="preserve"> e resolvê-los adequadamente</w:t>
      </w:r>
      <w:r w:rsidR="00BF77E4">
        <w:rPr>
          <w:sz w:val="24"/>
          <w:szCs w:val="24"/>
        </w:rPr>
        <w:t xml:space="preserve"> num cenário </w:t>
      </w:r>
      <w:r w:rsidR="00930BA5">
        <w:rPr>
          <w:sz w:val="24"/>
          <w:szCs w:val="24"/>
        </w:rPr>
        <w:t xml:space="preserve">cada vez mais </w:t>
      </w:r>
      <w:r w:rsidR="003F63BD">
        <w:rPr>
          <w:sz w:val="24"/>
          <w:szCs w:val="24"/>
        </w:rPr>
        <w:t>crescente de judicialização predatória</w:t>
      </w:r>
      <w:r>
        <w:rPr>
          <w:sz w:val="24"/>
          <w:szCs w:val="24"/>
        </w:rPr>
        <w:t>?</w:t>
      </w:r>
    </w:p>
    <w:p w14:paraId="68060773" w14:textId="5E3D270D" w:rsidR="006D1620" w:rsidRDefault="003F63BD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70CBE">
        <w:rPr>
          <w:sz w:val="24"/>
          <w:szCs w:val="24"/>
        </w:rPr>
        <w:t>credita-se que a</w:t>
      </w:r>
      <w:r w:rsidR="004214F4">
        <w:rPr>
          <w:sz w:val="24"/>
          <w:szCs w:val="24"/>
        </w:rPr>
        <w:t xml:space="preserve"> Administração Pública Brasileira deve, prioritariamente, </w:t>
      </w:r>
      <w:r w:rsidR="00A72D9F">
        <w:rPr>
          <w:sz w:val="24"/>
          <w:szCs w:val="24"/>
        </w:rPr>
        <w:t xml:space="preserve">e sempre que possível, </w:t>
      </w:r>
      <w:r w:rsidR="004214F4">
        <w:rPr>
          <w:sz w:val="24"/>
          <w:szCs w:val="24"/>
        </w:rPr>
        <w:t>resolver os seus conflitos de forma consensual.</w:t>
      </w:r>
      <w:r w:rsidR="008D4FBF">
        <w:rPr>
          <w:sz w:val="24"/>
          <w:szCs w:val="24"/>
        </w:rPr>
        <w:t xml:space="preserve"> Trazendo essa concepção mais </w:t>
      </w:r>
      <w:r w:rsidR="005F592A">
        <w:rPr>
          <w:sz w:val="24"/>
          <w:szCs w:val="24"/>
        </w:rPr>
        <w:t xml:space="preserve">atrelada ao princípio da sustentabilidade, pode-se afirmar </w:t>
      </w:r>
      <w:r w:rsidR="007354A7">
        <w:rPr>
          <w:sz w:val="24"/>
          <w:szCs w:val="24"/>
        </w:rPr>
        <w:t>que o poder público deve buscar</w:t>
      </w:r>
      <w:r w:rsidR="00AB318E">
        <w:rPr>
          <w:sz w:val="24"/>
          <w:szCs w:val="24"/>
        </w:rPr>
        <w:t xml:space="preserve"> </w:t>
      </w:r>
      <w:r w:rsidR="00AB318E">
        <w:rPr>
          <w:sz w:val="24"/>
          <w:szCs w:val="24"/>
        </w:rPr>
        <w:lastRenderedPageBreak/>
        <w:t>um “tratamento sustentável” de seus</w:t>
      </w:r>
      <w:r w:rsidR="00A6444E">
        <w:rPr>
          <w:sz w:val="24"/>
          <w:szCs w:val="24"/>
        </w:rPr>
        <w:t xml:space="preserve"> litígios, priorizando</w:t>
      </w:r>
      <w:r w:rsidR="009540B0">
        <w:rPr>
          <w:sz w:val="24"/>
          <w:szCs w:val="24"/>
        </w:rPr>
        <w:t xml:space="preserve"> </w:t>
      </w:r>
      <w:r w:rsidR="00A6444E">
        <w:rPr>
          <w:sz w:val="24"/>
          <w:szCs w:val="24"/>
        </w:rPr>
        <w:t>a resolução consensual de suas controvérsias.</w:t>
      </w:r>
      <w:r w:rsidR="00AB318E">
        <w:rPr>
          <w:sz w:val="24"/>
          <w:szCs w:val="24"/>
        </w:rPr>
        <w:t xml:space="preserve"> </w:t>
      </w:r>
    </w:p>
    <w:p w14:paraId="68060774" w14:textId="79B97F7C" w:rsidR="004214F4" w:rsidRDefault="00A6444E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4214F4">
        <w:rPr>
          <w:sz w:val="24"/>
          <w:szCs w:val="24"/>
        </w:rPr>
        <w:t xml:space="preserve">uarez Freitas denomina </w:t>
      </w:r>
      <w:r w:rsidR="00954D3A">
        <w:rPr>
          <w:sz w:val="24"/>
          <w:szCs w:val="24"/>
        </w:rPr>
        <w:t xml:space="preserve">essa postura </w:t>
      </w:r>
      <w:r w:rsidR="004214F4">
        <w:rPr>
          <w:sz w:val="24"/>
          <w:szCs w:val="24"/>
        </w:rPr>
        <w:t>de “Direito Administrativo não adversarial”</w:t>
      </w:r>
      <w:r w:rsidR="004214F4">
        <w:rPr>
          <w:rStyle w:val="Refdenotaderodap"/>
          <w:sz w:val="24"/>
          <w:szCs w:val="24"/>
        </w:rPr>
        <w:footnoteReference w:id="10"/>
      </w:r>
      <w:r w:rsidR="004214F4">
        <w:rPr>
          <w:sz w:val="24"/>
          <w:szCs w:val="24"/>
        </w:rPr>
        <w:t>.</w:t>
      </w:r>
      <w:r w:rsidR="007F1896">
        <w:rPr>
          <w:sz w:val="24"/>
          <w:szCs w:val="24"/>
        </w:rPr>
        <w:t xml:space="preserve"> </w:t>
      </w:r>
      <w:r w:rsidR="00845C2A">
        <w:rPr>
          <w:sz w:val="24"/>
          <w:szCs w:val="24"/>
        </w:rPr>
        <w:t>Ou seja, a</w:t>
      </w:r>
      <w:r w:rsidR="007F1896">
        <w:rPr>
          <w:sz w:val="24"/>
          <w:szCs w:val="24"/>
        </w:rPr>
        <w:t xml:space="preserve"> partir de uma leitura dos princípios, inclusive constitucionais, que regem as relações </w:t>
      </w:r>
      <w:r w:rsidR="00845C2A">
        <w:rPr>
          <w:sz w:val="24"/>
          <w:szCs w:val="24"/>
        </w:rPr>
        <w:t>envolvendo a Administração Pública</w:t>
      </w:r>
      <w:r w:rsidR="007F1896">
        <w:rPr>
          <w:sz w:val="24"/>
          <w:szCs w:val="24"/>
        </w:rPr>
        <w:t xml:space="preserve"> – impessoalidade, confiança recíproca, economicidade, eficiência, eficácia, moralidade e dignidade – e do próprio microssistema normativo inaugurado pelo </w:t>
      </w:r>
      <w:r w:rsidR="00E73EA9">
        <w:rPr>
          <w:sz w:val="24"/>
          <w:szCs w:val="24"/>
        </w:rPr>
        <w:t>C</w:t>
      </w:r>
      <w:r w:rsidR="007F1896">
        <w:rPr>
          <w:sz w:val="24"/>
          <w:szCs w:val="24"/>
        </w:rPr>
        <w:t>ódigo de Processo Civil de 2015 (arts. 174 e 175)</w:t>
      </w:r>
      <w:r w:rsidR="00E73EA9">
        <w:rPr>
          <w:sz w:val="24"/>
          <w:szCs w:val="24"/>
        </w:rPr>
        <w:t xml:space="preserve"> e pela Lei de Mediação (notadamente as previsões contidas nos arts. 32 a 40)</w:t>
      </w:r>
      <w:r w:rsidR="004C20AD">
        <w:rPr>
          <w:sz w:val="24"/>
          <w:szCs w:val="24"/>
        </w:rPr>
        <w:t>, entre outras previsões</w:t>
      </w:r>
      <w:r w:rsidR="00E73EA9">
        <w:rPr>
          <w:sz w:val="24"/>
          <w:szCs w:val="24"/>
        </w:rPr>
        <w:t xml:space="preserve">, o autor defende que o </w:t>
      </w:r>
      <w:r w:rsidR="006C733F">
        <w:rPr>
          <w:sz w:val="24"/>
          <w:szCs w:val="24"/>
        </w:rPr>
        <w:t>ordenamento jurídico pátrio</w:t>
      </w:r>
      <w:r w:rsidR="00E73EA9">
        <w:rPr>
          <w:sz w:val="24"/>
          <w:szCs w:val="24"/>
        </w:rPr>
        <w:t xml:space="preserve"> impõe um verdadeiro “desafogo providencial do Poder Judiciário” e, para além disso, a escolha preferencial pela via consensual, reservando ao Poder Judiciário </w:t>
      </w:r>
      <w:r w:rsidR="006C733F">
        <w:rPr>
          <w:sz w:val="24"/>
          <w:szCs w:val="24"/>
        </w:rPr>
        <w:t xml:space="preserve">somente </w:t>
      </w:r>
      <w:r w:rsidR="00E73EA9">
        <w:rPr>
          <w:sz w:val="24"/>
          <w:szCs w:val="24"/>
        </w:rPr>
        <w:t>as questões privativas e complexas</w:t>
      </w:r>
      <w:r w:rsidR="00E73EA9">
        <w:rPr>
          <w:rStyle w:val="Refdenotaderodap"/>
          <w:sz w:val="24"/>
          <w:szCs w:val="24"/>
        </w:rPr>
        <w:footnoteReference w:id="11"/>
      </w:r>
      <w:r w:rsidR="00E73EA9">
        <w:rPr>
          <w:sz w:val="24"/>
          <w:szCs w:val="24"/>
        </w:rPr>
        <w:t>.</w:t>
      </w:r>
    </w:p>
    <w:p w14:paraId="27C1EA33" w14:textId="22243C80" w:rsidR="003F71EF" w:rsidRDefault="006D53E8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Perceba-se que esse movimento não se restringe à </w:t>
      </w:r>
      <w:r w:rsidR="00EF14A5">
        <w:rPr>
          <w:sz w:val="24"/>
          <w:szCs w:val="24"/>
        </w:rPr>
        <w:t xml:space="preserve">Administração Pública enquanto formuladora de políticas públicas concretas e </w:t>
      </w:r>
      <w:r w:rsidR="000469DB">
        <w:rPr>
          <w:sz w:val="24"/>
          <w:szCs w:val="24"/>
        </w:rPr>
        <w:t xml:space="preserve">que pratica </w:t>
      </w:r>
      <w:r w:rsidR="00EF14A5">
        <w:rPr>
          <w:sz w:val="24"/>
          <w:szCs w:val="24"/>
        </w:rPr>
        <w:t>atos administra</w:t>
      </w:r>
      <w:r w:rsidR="00701B11">
        <w:rPr>
          <w:sz w:val="24"/>
          <w:szCs w:val="24"/>
        </w:rPr>
        <w:t>tivos</w:t>
      </w:r>
      <w:r w:rsidR="000469DB">
        <w:rPr>
          <w:sz w:val="24"/>
          <w:szCs w:val="24"/>
        </w:rPr>
        <w:t xml:space="preserve"> diuturnamente</w:t>
      </w:r>
      <w:r w:rsidR="00701B11">
        <w:rPr>
          <w:sz w:val="24"/>
          <w:szCs w:val="24"/>
        </w:rPr>
        <w:t xml:space="preserve">. Trata-se de algo que vai além </w:t>
      </w:r>
      <w:r w:rsidR="007937D6">
        <w:rPr>
          <w:sz w:val="24"/>
          <w:szCs w:val="24"/>
        </w:rPr>
        <w:t>e atinge medidas legislativas</w:t>
      </w:r>
      <w:r w:rsidR="007E5DB3">
        <w:rPr>
          <w:sz w:val="24"/>
          <w:szCs w:val="24"/>
        </w:rPr>
        <w:t xml:space="preserve">, bem na linha das prestações positivas </w:t>
      </w:r>
      <w:r w:rsidR="00FB211E">
        <w:rPr>
          <w:sz w:val="24"/>
          <w:szCs w:val="24"/>
        </w:rPr>
        <w:t>que são exigidas do poder públic</w:t>
      </w:r>
      <w:r w:rsidR="00CD6E19">
        <w:rPr>
          <w:sz w:val="24"/>
          <w:szCs w:val="24"/>
        </w:rPr>
        <w:t>o</w:t>
      </w:r>
      <w:r w:rsidR="00FB211E">
        <w:rPr>
          <w:sz w:val="24"/>
          <w:szCs w:val="24"/>
        </w:rPr>
        <w:t xml:space="preserve"> para a concretização de direitos fundamentais, como destacado anteriormente</w:t>
      </w:r>
      <w:r w:rsidR="00D3651F">
        <w:rPr>
          <w:sz w:val="24"/>
          <w:szCs w:val="24"/>
        </w:rPr>
        <w:t xml:space="preserve">. </w:t>
      </w:r>
    </w:p>
    <w:p w14:paraId="35F7878E" w14:textId="1CB46EC9" w:rsidR="00E54177" w:rsidRDefault="00E54177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De fato, o Código de Processo Civil trata</w:t>
      </w:r>
      <w:r w:rsidR="00C00772">
        <w:rPr>
          <w:sz w:val="24"/>
          <w:szCs w:val="24"/>
        </w:rPr>
        <w:t xml:space="preserve"> como norma fundamental do processo civil brasileiro</w:t>
      </w:r>
      <w:r w:rsidR="00646F82">
        <w:rPr>
          <w:sz w:val="24"/>
          <w:szCs w:val="24"/>
        </w:rPr>
        <w:t xml:space="preserve"> o paradigma da </w:t>
      </w:r>
      <w:r w:rsidR="006F7DC7">
        <w:rPr>
          <w:sz w:val="24"/>
          <w:szCs w:val="24"/>
        </w:rPr>
        <w:t>prioritária solução consensual de conflitos</w:t>
      </w:r>
      <w:r w:rsidR="009E48F8">
        <w:rPr>
          <w:sz w:val="24"/>
          <w:szCs w:val="24"/>
        </w:rPr>
        <w:t xml:space="preserve">. O art. 3.º, § 2º, do CPC, é enfático ao </w:t>
      </w:r>
      <w:r w:rsidR="001B4A39">
        <w:rPr>
          <w:sz w:val="24"/>
          <w:szCs w:val="24"/>
        </w:rPr>
        <w:t>atestar que “</w:t>
      </w:r>
      <w:r w:rsidR="001B4A39" w:rsidRPr="001B4A39">
        <w:rPr>
          <w:i/>
          <w:iCs/>
          <w:sz w:val="24"/>
          <w:szCs w:val="24"/>
        </w:rPr>
        <w:t>o Estado promoverá, sempre que possível, a solução consensual dos conflitos</w:t>
      </w:r>
      <w:r w:rsidR="001B4A39">
        <w:rPr>
          <w:sz w:val="24"/>
          <w:szCs w:val="24"/>
        </w:rPr>
        <w:t>”</w:t>
      </w:r>
      <w:r w:rsidR="007F410C">
        <w:rPr>
          <w:sz w:val="24"/>
          <w:szCs w:val="24"/>
        </w:rPr>
        <w:t>. O parágrafo subsequente (art. 3º, § 3º)</w:t>
      </w:r>
      <w:r w:rsidR="002C178A">
        <w:rPr>
          <w:sz w:val="24"/>
          <w:szCs w:val="24"/>
        </w:rPr>
        <w:t xml:space="preserve">, </w:t>
      </w:r>
      <w:r w:rsidR="00CD314B">
        <w:rPr>
          <w:sz w:val="24"/>
          <w:szCs w:val="24"/>
        </w:rPr>
        <w:t xml:space="preserve">de forma complementar, </w:t>
      </w:r>
      <w:r w:rsidR="006B3D60">
        <w:rPr>
          <w:sz w:val="24"/>
          <w:szCs w:val="24"/>
        </w:rPr>
        <w:t xml:space="preserve"> </w:t>
      </w:r>
      <w:r w:rsidR="00C56BEC">
        <w:rPr>
          <w:sz w:val="24"/>
          <w:szCs w:val="24"/>
        </w:rPr>
        <w:t>preconiza</w:t>
      </w:r>
      <w:r w:rsidR="006B3D60">
        <w:rPr>
          <w:sz w:val="24"/>
          <w:szCs w:val="24"/>
        </w:rPr>
        <w:t xml:space="preserve"> que </w:t>
      </w:r>
      <w:r w:rsidR="00C945F4">
        <w:rPr>
          <w:sz w:val="24"/>
          <w:szCs w:val="24"/>
        </w:rPr>
        <w:t>“</w:t>
      </w:r>
      <w:r w:rsidR="00C945F4" w:rsidRPr="00CD314B">
        <w:rPr>
          <w:i/>
          <w:iCs/>
          <w:sz w:val="24"/>
          <w:szCs w:val="24"/>
        </w:rPr>
        <w:t>a conciliação, a mediação e outros métodos de solução consensual de conflitos deverão ser estimulados por juízes, advogados, defensores públicos e membros do Ministério Público, inclusive no curso do processo judicial</w:t>
      </w:r>
      <w:r w:rsidR="00C56BEC">
        <w:rPr>
          <w:sz w:val="24"/>
          <w:szCs w:val="24"/>
        </w:rPr>
        <w:t>”.</w:t>
      </w:r>
    </w:p>
    <w:p w14:paraId="37F8345C" w14:textId="6030F7C7" w:rsidR="00215EBD" w:rsidRDefault="00215EBD" w:rsidP="00215EB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aspecto, Janaína Noleto defende que </w:t>
      </w:r>
      <w:r w:rsidR="00245FF3">
        <w:rPr>
          <w:sz w:val="24"/>
          <w:szCs w:val="24"/>
        </w:rPr>
        <w:t xml:space="preserve">o Código de Processo Civil, </w:t>
      </w:r>
      <w:r w:rsidR="004A7EFB">
        <w:rPr>
          <w:sz w:val="24"/>
          <w:szCs w:val="24"/>
        </w:rPr>
        <w:t>ao estabelecer a norma do art. 3º, § 2º</w:t>
      </w:r>
      <w:r>
        <w:rPr>
          <w:sz w:val="24"/>
          <w:szCs w:val="24"/>
        </w:rPr>
        <w:t>, dirige-se também ao Estado-Administração, quando inserido em um conflito de interesses, de modo que o poder público tem o dever de buscar a consensualidade. Nesse sentido, Noleto sustenta que:</w:t>
      </w:r>
    </w:p>
    <w:p w14:paraId="47FD71E8" w14:textId="77777777" w:rsidR="00215EBD" w:rsidRDefault="00215EBD" w:rsidP="00215EBD">
      <w:pPr>
        <w:ind w:firstLine="1134"/>
        <w:jc w:val="both"/>
        <w:rPr>
          <w:sz w:val="24"/>
          <w:szCs w:val="24"/>
        </w:rPr>
      </w:pPr>
    </w:p>
    <w:p w14:paraId="55D3807E" w14:textId="6107ABDE" w:rsidR="00215EBD" w:rsidRDefault="00215EBD" w:rsidP="004A7EFB">
      <w:pPr>
        <w:ind w:left="2268"/>
        <w:jc w:val="both"/>
      </w:pPr>
      <w:r w:rsidRPr="005723C3">
        <w:t xml:space="preserve">“Diante do cenário descrito, é possível a afirmação do dever estatal de colaboração com o administrado. Ademais, apesar da cultura da judicialização predominante no Brasil, não é demais lembrar ser substitutiva a função judicante, enquanto a </w:t>
      </w:r>
      <w:r w:rsidRPr="005723C3">
        <w:lastRenderedPageBreak/>
        <w:t>administrativa é função primária. Daí reconhecer-se, como parte da função administrativa estatal a solução pacífica das controvérsias nas quais está envolvido o próprio ente público, pois isso subverte a lógica de busca da máquina judiciária sem a prévia tentativa de consensualidade.”</w:t>
      </w:r>
      <w:r>
        <w:rPr>
          <w:rStyle w:val="Refdenotaderodap"/>
        </w:rPr>
        <w:footnoteReference w:id="12"/>
      </w:r>
    </w:p>
    <w:p w14:paraId="6BA0E202" w14:textId="77777777" w:rsidR="004A7EFB" w:rsidRDefault="004A7EFB" w:rsidP="004A7EFB">
      <w:pPr>
        <w:ind w:left="2268"/>
        <w:jc w:val="both"/>
        <w:rPr>
          <w:sz w:val="24"/>
          <w:szCs w:val="24"/>
        </w:rPr>
      </w:pPr>
    </w:p>
    <w:p w14:paraId="2219DE9E" w14:textId="36C8F108" w:rsidR="00A615CB" w:rsidRDefault="00C56BEC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Outro ponto de destaque da legislação adjetiva civil é </w:t>
      </w:r>
      <w:r w:rsidR="00390F1C">
        <w:rPr>
          <w:sz w:val="24"/>
          <w:szCs w:val="24"/>
        </w:rPr>
        <w:t>previsão d</w:t>
      </w:r>
      <w:r>
        <w:rPr>
          <w:sz w:val="24"/>
          <w:szCs w:val="24"/>
        </w:rPr>
        <w:t xml:space="preserve">a </w:t>
      </w:r>
      <w:r w:rsidR="00BE1058">
        <w:rPr>
          <w:sz w:val="24"/>
          <w:szCs w:val="24"/>
        </w:rPr>
        <w:t>criação de</w:t>
      </w:r>
      <w:r w:rsidR="00390F1C">
        <w:rPr>
          <w:sz w:val="24"/>
          <w:szCs w:val="24"/>
        </w:rPr>
        <w:t xml:space="preserve"> Câmaras de mediação e conciliação </w:t>
      </w:r>
      <w:r w:rsidR="00A615CB">
        <w:rPr>
          <w:sz w:val="24"/>
          <w:szCs w:val="24"/>
        </w:rPr>
        <w:t>com atribuições relacionadas à solução consensual de conflitos</w:t>
      </w:r>
      <w:r w:rsidR="00BD4930">
        <w:rPr>
          <w:sz w:val="24"/>
          <w:szCs w:val="24"/>
        </w:rPr>
        <w:t xml:space="preserve"> no âmbito administrativo, nos seguintes termos</w:t>
      </w:r>
      <w:r w:rsidR="00A615CB">
        <w:rPr>
          <w:sz w:val="24"/>
          <w:szCs w:val="24"/>
        </w:rPr>
        <w:t>:</w:t>
      </w:r>
    </w:p>
    <w:p w14:paraId="78DB8009" w14:textId="77777777" w:rsidR="00D656C4" w:rsidRDefault="00D656C4" w:rsidP="00BD4930">
      <w:pPr>
        <w:ind w:left="2268"/>
        <w:jc w:val="both"/>
      </w:pPr>
    </w:p>
    <w:p w14:paraId="053F06F7" w14:textId="64004171" w:rsidR="00BD4930" w:rsidRPr="00D656C4" w:rsidRDefault="00A615CB" w:rsidP="00BD4930">
      <w:pPr>
        <w:ind w:left="2268"/>
        <w:jc w:val="both"/>
      </w:pPr>
      <w:r w:rsidRPr="00D656C4">
        <w:t>“</w:t>
      </w:r>
      <w:r w:rsidR="00BD4930" w:rsidRPr="00D656C4">
        <w:t>Art. 174. A União, os Estados, o Distrito Federal e os Municípios criarão câmaras de mediação e conciliação, com atribuições relacionadas à solução consensual de conflitos no âmbito administrativo, tais como:</w:t>
      </w:r>
    </w:p>
    <w:p w14:paraId="7E51A740" w14:textId="77777777" w:rsidR="00BD4930" w:rsidRPr="00D656C4" w:rsidRDefault="00BD4930" w:rsidP="00BD4930">
      <w:pPr>
        <w:ind w:left="2268"/>
        <w:jc w:val="both"/>
      </w:pPr>
      <w:r w:rsidRPr="00D656C4">
        <w:t>I - dirimir conflitos envolvendo órgãos e entidades da administração pública;</w:t>
      </w:r>
    </w:p>
    <w:p w14:paraId="590AD195" w14:textId="77777777" w:rsidR="00BD4930" w:rsidRPr="00D656C4" w:rsidRDefault="00BD4930" w:rsidP="00BD4930">
      <w:pPr>
        <w:ind w:left="2268"/>
        <w:jc w:val="both"/>
      </w:pPr>
      <w:r w:rsidRPr="00D656C4">
        <w:t>II - avaliar a admissibilidade dos pedidos de resolução de conflitos, por meio de conciliação, no âmbito da administração pública;</w:t>
      </w:r>
    </w:p>
    <w:p w14:paraId="295DD7E9" w14:textId="5892447C" w:rsidR="00C56BEC" w:rsidRPr="00C56BEC" w:rsidRDefault="00BD4930" w:rsidP="00BD4930">
      <w:pPr>
        <w:ind w:left="2268"/>
        <w:jc w:val="both"/>
        <w:rPr>
          <w:sz w:val="24"/>
          <w:szCs w:val="24"/>
        </w:rPr>
      </w:pPr>
      <w:r w:rsidRPr="00D656C4">
        <w:t>III - promover, quando couber, a celebração de termo de ajustamento de conduta.”</w:t>
      </w:r>
      <w:r w:rsidR="00BE1058" w:rsidRPr="00D656C4">
        <w:t xml:space="preserve"> </w:t>
      </w:r>
    </w:p>
    <w:p w14:paraId="036B3CCF" w14:textId="77777777" w:rsidR="00D656C4" w:rsidRDefault="00D656C4" w:rsidP="006F2C01">
      <w:pPr>
        <w:ind w:firstLine="1134"/>
        <w:jc w:val="both"/>
        <w:rPr>
          <w:sz w:val="24"/>
          <w:szCs w:val="24"/>
        </w:rPr>
      </w:pPr>
    </w:p>
    <w:p w14:paraId="6F0D7851" w14:textId="01EFEC88" w:rsidR="003F71EF" w:rsidRDefault="00D656C4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chamada </w:t>
      </w:r>
      <w:r w:rsidR="003F71EF">
        <w:rPr>
          <w:sz w:val="24"/>
          <w:szCs w:val="24"/>
        </w:rPr>
        <w:t>Lei da Mediaçã</w:t>
      </w:r>
      <w:r w:rsidR="006871A3">
        <w:rPr>
          <w:sz w:val="24"/>
          <w:szCs w:val="24"/>
        </w:rPr>
        <w:t>o (Lei n.º 13.140/2015) foi mais além</w:t>
      </w:r>
      <w:r w:rsidR="00BA5939">
        <w:rPr>
          <w:sz w:val="24"/>
          <w:szCs w:val="24"/>
        </w:rPr>
        <w:t xml:space="preserve">, ao prever um capítulo específico </w:t>
      </w:r>
      <w:r w:rsidR="009A7789">
        <w:rPr>
          <w:sz w:val="24"/>
          <w:szCs w:val="24"/>
        </w:rPr>
        <w:t>tratando da “autocomposição de conflitos em que for parte pessoa jurídica de direito público”</w:t>
      </w:r>
      <w:r w:rsidR="00277664">
        <w:rPr>
          <w:sz w:val="24"/>
          <w:szCs w:val="24"/>
        </w:rPr>
        <w:t xml:space="preserve">. A aludida </w:t>
      </w:r>
      <w:r w:rsidR="008D7851">
        <w:rPr>
          <w:sz w:val="24"/>
          <w:szCs w:val="24"/>
        </w:rPr>
        <w:t xml:space="preserve">legislação, na mesma linha do Código de Processo Civil, previu a criação de Câmaras </w:t>
      </w:r>
      <w:r w:rsidR="0014127B">
        <w:rPr>
          <w:sz w:val="24"/>
          <w:szCs w:val="24"/>
        </w:rPr>
        <w:t>de Prevenção e Resolução Administrativa de Conflitos</w:t>
      </w:r>
      <w:r w:rsidR="001A3FFC">
        <w:rPr>
          <w:sz w:val="24"/>
          <w:szCs w:val="24"/>
        </w:rPr>
        <w:t xml:space="preserve"> - e</w:t>
      </w:r>
      <w:r w:rsidR="0014127B">
        <w:rPr>
          <w:sz w:val="24"/>
          <w:szCs w:val="24"/>
        </w:rPr>
        <w:t xml:space="preserve"> foi mais além</w:t>
      </w:r>
      <w:r w:rsidR="001A3FFC">
        <w:rPr>
          <w:sz w:val="24"/>
          <w:szCs w:val="24"/>
        </w:rPr>
        <w:t>,</w:t>
      </w:r>
      <w:r w:rsidR="0014127B">
        <w:rPr>
          <w:sz w:val="24"/>
          <w:szCs w:val="24"/>
        </w:rPr>
        <w:t xml:space="preserve"> </w:t>
      </w:r>
      <w:r w:rsidR="003E7A92">
        <w:rPr>
          <w:sz w:val="24"/>
          <w:szCs w:val="24"/>
        </w:rPr>
        <w:t xml:space="preserve">ao </w:t>
      </w:r>
      <w:r w:rsidR="00405CF4">
        <w:rPr>
          <w:sz w:val="24"/>
          <w:szCs w:val="24"/>
        </w:rPr>
        <w:t xml:space="preserve">prever que esses ambientes devem ser instituídos em local específico: </w:t>
      </w:r>
      <w:r w:rsidR="0077782F">
        <w:rPr>
          <w:sz w:val="24"/>
          <w:szCs w:val="24"/>
        </w:rPr>
        <w:t>os órgão</w:t>
      </w:r>
      <w:r w:rsidR="00E96A69">
        <w:rPr>
          <w:sz w:val="24"/>
          <w:szCs w:val="24"/>
        </w:rPr>
        <w:t>s</w:t>
      </w:r>
      <w:r w:rsidR="0077782F">
        <w:rPr>
          <w:sz w:val="24"/>
          <w:szCs w:val="24"/>
        </w:rPr>
        <w:t xml:space="preserve"> de advocacia pública dos entes fe</w:t>
      </w:r>
      <w:r w:rsidR="007C5682">
        <w:rPr>
          <w:sz w:val="24"/>
          <w:szCs w:val="24"/>
        </w:rPr>
        <w:t xml:space="preserve">derados. É o que dispõe o art. </w:t>
      </w:r>
      <w:r w:rsidR="000025E0">
        <w:rPr>
          <w:sz w:val="24"/>
          <w:szCs w:val="24"/>
        </w:rPr>
        <w:t>32, da Lei 13.140/2015:</w:t>
      </w:r>
    </w:p>
    <w:p w14:paraId="0886A111" w14:textId="77777777" w:rsidR="000025E0" w:rsidRDefault="000025E0" w:rsidP="000025E0">
      <w:pPr>
        <w:ind w:left="2268"/>
        <w:jc w:val="both"/>
      </w:pPr>
    </w:p>
    <w:p w14:paraId="09FA0143" w14:textId="31223637" w:rsidR="000025E0" w:rsidRPr="000025E0" w:rsidRDefault="000025E0" w:rsidP="000025E0">
      <w:pPr>
        <w:ind w:left="2268"/>
        <w:jc w:val="both"/>
      </w:pPr>
      <w:r w:rsidRPr="000025E0">
        <w:t>“Art. 32. A União, os Estados, o Distrito Federal e os Municípios poderão criar câmaras de prevenção e resolução administrativa de conflitos, no âmbito dos respectivos órgãos da Advocacia Pública, onde houver, com competência para:</w:t>
      </w:r>
    </w:p>
    <w:p w14:paraId="7B19E35C" w14:textId="77777777" w:rsidR="000025E0" w:rsidRPr="000025E0" w:rsidRDefault="000025E0" w:rsidP="000025E0">
      <w:pPr>
        <w:ind w:left="2268"/>
        <w:jc w:val="both"/>
      </w:pPr>
      <w:r w:rsidRPr="000025E0">
        <w:t>I - dirimir conflitos entre órgãos e entidades da administração pública;</w:t>
      </w:r>
    </w:p>
    <w:p w14:paraId="0DB7366D" w14:textId="77777777" w:rsidR="000025E0" w:rsidRPr="000025E0" w:rsidRDefault="000025E0" w:rsidP="000025E0">
      <w:pPr>
        <w:ind w:left="2268"/>
        <w:jc w:val="both"/>
      </w:pPr>
      <w:r w:rsidRPr="000025E0">
        <w:t>II - avaliar a admissibilidade dos pedidos de resolução de conflitos, por meio de composição, no caso de controvérsia entre particular e pessoa jurídica de direito público;</w:t>
      </w:r>
    </w:p>
    <w:p w14:paraId="69609E2A" w14:textId="15F6F216" w:rsidR="000025E0" w:rsidRDefault="000025E0" w:rsidP="000025E0">
      <w:pPr>
        <w:ind w:left="2268"/>
        <w:jc w:val="both"/>
      </w:pPr>
      <w:r w:rsidRPr="000025E0">
        <w:t>III - promover, quando couber, a celebração de termo de ajustamento de conduta.</w:t>
      </w:r>
    </w:p>
    <w:p w14:paraId="6B52C50A" w14:textId="77777777" w:rsidR="000025E0" w:rsidRDefault="000025E0" w:rsidP="000025E0">
      <w:pPr>
        <w:ind w:left="2268"/>
        <w:jc w:val="both"/>
        <w:rPr>
          <w:sz w:val="24"/>
          <w:szCs w:val="24"/>
        </w:rPr>
      </w:pPr>
    </w:p>
    <w:p w14:paraId="6485B1D6" w14:textId="5DF6A076" w:rsidR="00545DEF" w:rsidRDefault="001A3FFC" w:rsidP="00545D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45DEF">
        <w:rPr>
          <w:sz w:val="24"/>
          <w:szCs w:val="24"/>
        </w:rPr>
        <w:t xml:space="preserve">omo bem pontua </w:t>
      </w:r>
      <w:r>
        <w:rPr>
          <w:sz w:val="24"/>
          <w:szCs w:val="24"/>
        </w:rPr>
        <w:t xml:space="preserve">Murilo </w:t>
      </w:r>
      <w:r w:rsidR="00545DEF">
        <w:rPr>
          <w:sz w:val="24"/>
          <w:szCs w:val="24"/>
        </w:rPr>
        <w:t>Centeno, por meio das Câmaras de Prevenção e Resolução Administrativa de Conflitos:</w:t>
      </w:r>
    </w:p>
    <w:p w14:paraId="780446AA" w14:textId="77777777" w:rsidR="00545DEF" w:rsidRDefault="00545DEF" w:rsidP="00545DEF">
      <w:pPr>
        <w:spacing w:line="240" w:lineRule="auto"/>
        <w:ind w:left="2268"/>
        <w:jc w:val="both"/>
      </w:pPr>
    </w:p>
    <w:p w14:paraId="5717E57D" w14:textId="77777777" w:rsidR="00545DEF" w:rsidRPr="007331A4" w:rsidRDefault="00545DEF" w:rsidP="00545DEF">
      <w:pPr>
        <w:spacing w:line="240" w:lineRule="auto"/>
        <w:ind w:left="2268"/>
        <w:jc w:val="both"/>
      </w:pPr>
      <w:r w:rsidRPr="007331A4">
        <w:lastRenderedPageBreak/>
        <w:t>“As Administrações Públicas contarão com ambientes oficiais apropriados e com potencial para favorecerem o exercício de uma política permanente de gestão consensual e eficiente de conflitos no âmbito administrativo, priorizando, nesse contexto, o diálogo cooperativo e a construção de desfechos negociados para os dissensos, com respeito ao autorregramento da vontade de todos os envolvidos.”</w:t>
      </w:r>
      <w:r>
        <w:rPr>
          <w:rStyle w:val="Refdenotaderodap"/>
        </w:rPr>
        <w:footnoteReference w:id="13"/>
      </w:r>
    </w:p>
    <w:p w14:paraId="4ACBBE75" w14:textId="77777777" w:rsidR="00545DEF" w:rsidRDefault="00545DEF" w:rsidP="00545DEF">
      <w:pPr>
        <w:ind w:firstLine="1134"/>
        <w:jc w:val="both"/>
        <w:rPr>
          <w:sz w:val="24"/>
          <w:szCs w:val="24"/>
        </w:rPr>
      </w:pPr>
    </w:p>
    <w:p w14:paraId="72E55F4B" w14:textId="144C70D8" w:rsidR="00545DEF" w:rsidRDefault="00545DEF" w:rsidP="00545D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As Câmaras de Prevenção e Resolução Administrativa de Conflitos já são uma realidade em todo o Brasil. Além da União, que possui uma profícua experiência, desde 2007, com a CCAF – Câmara de Mediação e Conciliação da Administração Pública Federal, cerca de 20 (vinte) Estados da Federação já estruturaram esses espaços de consensualidade nos respectivos órgãos de Advocacia Pública Estadual, as Procuradorias Gerais dos Estados</w:t>
      </w:r>
      <w:r w:rsidR="003C1AA3">
        <w:rPr>
          <w:rStyle w:val="Refdenotaderodap"/>
          <w:sz w:val="24"/>
          <w:szCs w:val="24"/>
        </w:rPr>
        <w:footnoteReference w:id="14"/>
      </w:r>
      <w:r>
        <w:rPr>
          <w:sz w:val="24"/>
          <w:szCs w:val="24"/>
        </w:rPr>
        <w:t>.</w:t>
      </w:r>
    </w:p>
    <w:p w14:paraId="2BCCA03B" w14:textId="77777777" w:rsidR="00A21CCF" w:rsidRDefault="00BB2BB1" w:rsidP="00C5691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Outro diploma normativo que demonstra o quanto o legislador pátrio </w:t>
      </w:r>
      <w:r w:rsidR="005E1854">
        <w:rPr>
          <w:sz w:val="24"/>
          <w:szCs w:val="24"/>
        </w:rPr>
        <w:t>tem priorizado os métodos consensuais de resolução de controvérsias ad</w:t>
      </w:r>
      <w:r w:rsidR="00C94AC6">
        <w:rPr>
          <w:sz w:val="24"/>
          <w:szCs w:val="24"/>
        </w:rPr>
        <w:t>ministrativas é a</w:t>
      </w:r>
      <w:r w:rsidR="00D3651F">
        <w:rPr>
          <w:sz w:val="24"/>
          <w:szCs w:val="24"/>
        </w:rPr>
        <w:t xml:space="preserve"> Nova Lei de Licitações e Contratos </w:t>
      </w:r>
      <w:r w:rsidR="00717C24">
        <w:rPr>
          <w:sz w:val="24"/>
          <w:szCs w:val="24"/>
        </w:rPr>
        <w:t>Administrativos (Lei 14.133/2021)</w:t>
      </w:r>
      <w:r w:rsidR="003F77D4">
        <w:rPr>
          <w:sz w:val="24"/>
          <w:szCs w:val="24"/>
        </w:rPr>
        <w:t>.</w:t>
      </w:r>
      <w:r w:rsidR="00A21CCF">
        <w:rPr>
          <w:sz w:val="24"/>
          <w:szCs w:val="24"/>
        </w:rPr>
        <w:t xml:space="preserve"> </w:t>
      </w:r>
      <w:r w:rsidR="00C5691C">
        <w:rPr>
          <w:sz w:val="24"/>
          <w:szCs w:val="24"/>
        </w:rPr>
        <w:t>Ao longo de todo o texto normativo, diversos dispositivos revelam a importância conferida pela lei à noção de consensualidade administrativa, culminando com a previsão de um capítulo específico tratando dos meios alternativos de resolução de controvérsias.</w:t>
      </w:r>
      <w:r w:rsidR="006F399E">
        <w:rPr>
          <w:sz w:val="24"/>
          <w:szCs w:val="24"/>
        </w:rPr>
        <w:t xml:space="preserve"> </w:t>
      </w:r>
    </w:p>
    <w:p w14:paraId="74D16D86" w14:textId="07B1D2F2" w:rsidR="003F77D4" w:rsidRDefault="006F399E" w:rsidP="00C5691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5691C">
        <w:rPr>
          <w:sz w:val="24"/>
          <w:szCs w:val="24"/>
        </w:rPr>
        <w:t xml:space="preserve"> art. 61, da </w:t>
      </w:r>
      <w:r w:rsidR="00A21CCF">
        <w:rPr>
          <w:sz w:val="24"/>
          <w:szCs w:val="24"/>
        </w:rPr>
        <w:t>referida</w:t>
      </w:r>
      <w:r w:rsidR="00C5691C">
        <w:rPr>
          <w:sz w:val="24"/>
          <w:szCs w:val="24"/>
        </w:rPr>
        <w:t xml:space="preserve"> lei, prevê uma espécie de negociação pré-adjudicatória do objeto da licitação, ao preconizar que “d</w:t>
      </w:r>
      <w:r w:rsidR="00C5691C" w:rsidRPr="00046045">
        <w:rPr>
          <w:sz w:val="24"/>
          <w:szCs w:val="24"/>
        </w:rPr>
        <w:t>efinido o resultado do julgamento, a Administração poderá negociar condições mais vantajosas com o primeiro colocado</w:t>
      </w:r>
      <w:r w:rsidR="00C5691C">
        <w:rPr>
          <w:sz w:val="24"/>
          <w:szCs w:val="24"/>
        </w:rPr>
        <w:t>”. Também o art. 90, § 4º, I, autoriza negociação com licitantes remanescentes para “</w:t>
      </w:r>
      <w:r w:rsidR="00C5691C" w:rsidRPr="00AD3BF4">
        <w:rPr>
          <w:sz w:val="24"/>
          <w:szCs w:val="24"/>
        </w:rPr>
        <w:t>obtenção de preço melhor</w:t>
      </w:r>
      <w:r w:rsidR="00C5691C">
        <w:rPr>
          <w:sz w:val="24"/>
          <w:szCs w:val="24"/>
        </w:rPr>
        <w:t>”, caso o licitante vencedor não compareça para assinar o termo de contrato, tampouco os demais licitantes concordem com as condições da proposta do licitante vencedor.</w:t>
      </w:r>
      <w:r w:rsidR="00F47B93">
        <w:rPr>
          <w:sz w:val="24"/>
          <w:szCs w:val="24"/>
        </w:rPr>
        <w:t xml:space="preserve"> </w:t>
      </w:r>
      <w:r w:rsidR="00C5691C">
        <w:rPr>
          <w:sz w:val="24"/>
          <w:szCs w:val="24"/>
        </w:rPr>
        <w:t>Pode ser citado ainda o art. 107, que prevê a possibilidade de prorrogações sucessivas dos contratos de serviços e fornecimentos contínuos, sendo permitida a negociação com o contratado visando assegurar que as condições e os preços permaneçam vantajosos para a Administração Pública.</w:t>
      </w:r>
    </w:p>
    <w:p w14:paraId="6E728E1F" w14:textId="0A1DBFCC" w:rsidR="00F15152" w:rsidRDefault="00F15152" w:rsidP="00F15152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Por fim, a Nova Lei de Licitações e Contratos Administrativos traz um capítulo específico sobre “meios alternativos de resolução de controvérsias”, nos seguintes moldes:</w:t>
      </w:r>
    </w:p>
    <w:p w14:paraId="3BC32044" w14:textId="77777777" w:rsidR="00F15152" w:rsidRDefault="00F15152" w:rsidP="00F15152">
      <w:pPr>
        <w:ind w:firstLine="1134"/>
        <w:jc w:val="both"/>
        <w:rPr>
          <w:sz w:val="24"/>
          <w:szCs w:val="24"/>
        </w:rPr>
      </w:pPr>
    </w:p>
    <w:p w14:paraId="47B9A4D9" w14:textId="77777777" w:rsidR="00F15152" w:rsidRPr="00AD3BF4" w:rsidRDefault="00F15152" w:rsidP="009E6E36">
      <w:pPr>
        <w:spacing w:line="240" w:lineRule="auto"/>
        <w:ind w:left="2268"/>
        <w:jc w:val="both"/>
      </w:pPr>
      <w:r w:rsidRPr="00AD3BF4">
        <w:t>Art. 151. Nas contratações regidas por esta Lei, poderão ser utilizados meios alternativos de prevenção e resolução de controvérsias, notadamente a conciliação, a mediação, o comitê de resolução de disputas e a arbitragem.</w:t>
      </w:r>
    </w:p>
    <w:p w14:paraId="37F5F1FF" w14:textId="77777777" w:rsidR="00F15152" w:rsidRPr="00AD3BF4" w:rsidRDefault="00F15152" w:rsidP="009E6E36">
      <w:pPr>
        <w:spacing w:line="240" w:lineRule="auto"/>
        <w:ind w:left="2268"/>
        <w:jc w:val="both"/>
      </w:pPr>
      <w:r w:rsidRPr="00AD3BF4">
        <w:t>Parágrafo único. Será aplicado o disposto no caput deste artigo às controvérsias relacionadas a direitos patrimoniais disponíveis, como as questões relacionadas ao restabelecimento do equilíbrio econômico-financeiro do contrato, ao inadimplemento de obrigações contratuais por quaisquer das partes e ao cálculo de indenizações.</w:t>
      </w:r>
    </w:p>
    <w:p w14:paraId="7151A351" w14:textId="77777777" w:rsidR="00F15152" w:rsidRPr="00AD3BF4" w:rsidRDefault="00F15152" w:rsidP="009E6E36">
      <w:pPr>
        <w:spacing w:line="240" w:lineRule="auto"/>
        <w:ind w:left="2268"/>
        <w:jc w:val="both"/>
      </w:pPr>
      <w:r w:rsidRPr="00AD3BF4">
        <w:lastRenderedPageBreak/>
        <w:t>Art. 152. A arbitragem será sempre de direito e observará o princípio da publicidade.</w:t>
      </w:r>
    </w:p>
    <w:p w14:paraId="63F358E7" w14:textId="77777777" w:rsidR="00F15152" w:rsidRPr="00AD3BF4" w:rsidRDefault="00F15152" w:rsidP="009E6E36">
      <w:pPr>
        <w:spacing w:line="240" w:lineRule="auto"/>
        <w:ind w:left="2268"/>
        <w:jc w:val="both"/>
      </w:pPr>
      <w:r w:rsidRPr="00AD3BF4">
        <w:t>Art. 153. Os contratos poderão ser aditados para permitir a adoção dos meios alternativos de resolução de controvérsias.</w:t>
      </w:r>
    </w:p>
    <w:p w14:paraId="41A1C637" w14:textId="09A68723" w:rsidR="00F47B93" w:rsidRDefault="00F15152" w:rsidP="000E6CE2">
      <w:pPr>
        <w:spacing w:line="240" w:lineRule="auto"/>
        <w:ind w:left="2268"/>
        <w:jc w:val="both"/>
      </w:pPr>
      <w:r w:rsidRPr="00AD3BF4">
        <w:t>Art. 154. O processo de escolha dos árbitros, dos colegiados arbitrais e dos comitês de resolução de disputas observará critérios isonômicos, técnicos e transparentes.</w:t>
      </w:r>
    </w:p>
    <w:p w14:paraId="4F9A37B1" w14:textId="77777777" w:rsidR="009E6E36" w:rsidRDefault="009E6E36" w:rsidP="009E6E36">
      <w:pPr>
        <w:ind w:left="2268"/>
        <w:jc w:val="both"/>
        <w:rPr>
          <w:sz w:val="24"/>
          <w:szCs w:val="24"/>
        </w:rPr>
      </w:pPr>
    </w:p>
    <w:p w14:paraId="708DBBE3" w14:textId="5E15108E" w:rsidR="003746E9" w:rsidRDefault="00D2432E" w:rsidP="003746E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Ainda na este</w:t>
      </w:r>
      <w:r w:rsidR="00D57DE2">
        <w:rPr>
          <w:sz w:val="24"/>
          <w:szCs w:val="24"/>
        </w:rPr>
        <w:t>ira das alterações legislação que levam a uma priorização do uso de métodos consensuais de resolução de conflitos, não se pode deixar de mencionar o art. 26, da LINDB</w:t>
      </w:r>
      <w:r w:rsidR="00A25810">
        <w:rPr>
          <w:rStyle w:val="Refdenotaderodap"/>
          <w:sz w:val="24"/>
          <w:szCs w:val="24"/>
        </w:rPr>
        <w:footnoteReference w:id="15"/>
      </w:r>
      <w:r w:rsidR="003746E9">
        <w:rPr>
          <w:sz w:val="24"/>
          <w:szCs w:val="24"/>
        </w:rPr>
        <w:t xml:space="preserve">, </w:t>
      </w:r>
      <w:r w:rsidR="008B4D91">
        <w:rPr>
          <w:sz w:val="24"/>
          <w:szCs w:val="24"/>
        </w:rPr>
        <w:t xml:space="preserve">que </w:t>
      </w:r>
      <w:r w:rsidR="003746E9">
        <w:rPr>
          <w:sz w:val="24"/>
          <w:szCs w:val="24"/>
        </w:rPr>
        <w:t>vem sendo denominado pela doutrina de “permissivo genérico à celebração de acordos pela Administração Pública”</w:t>
      </w:r>
      <w:r w:rsidR="003746E9">
        <w:rPr>
          <w:rStyle w:val="Refdenotaderodap"/>
          <w:sz w:val="24"/>
          <w:szCs w:val="24"/>
        </w:rPr>
        <w:footnoteReference w:id="16"/>
      </w:r>
      <w:r w:rsidR="003746E9">
        <w:rPr>
          <w:sz w:val="24"/>
          <w:szCs w:val="24"/>
        </w:rPr>
        <w:t>, de modo que qualquer órgão ou ente administrativo fica autorizado a celebrar compromisso, nos termos do mencionado dispositivo legal, não se fazendo mais necessária a edição de lei específica, decreto ou regulamentação interna.</w:t>
      </w:r>
    </w:p>
    <w:p w14:paraId="5B8DEAB6" w14:textId="086DDCE5" w:rsidR="00D2432E" w:rsidRDefault="003746E9" w:rsidP="003746E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compromisso da LINDB rompe com mais um dos impeditivos que eram apresentados pela doutrina para a atuação administrativa consensual: a necessidade de lei expressa autorizando o ente público a celebrar acordos administrativos. Conquanto o Supremo Tribunal Federal já tenha enfrentado o tema em julgado que pode ser considerado </w:t>
      </w:r>
      <w:r>
        <w:rPr>
          <w:i/>
          <w:sz w:val="24"/>
          <w:szCs w:val="24"/>
        </w:rPr>
        <w:t>leading case</w:t>
      </w:r>
      <w:r>
        <w:rPr>
          <w:sz w:val="24"/>
          <w:szCs w:val="24"/>
        </w:rPr>
        <w:t xml:space="preserve"> sobre a matéria</w:t>
      </w:r>
      <w:r>
        <w:rPr>
          <w:rStyle w:val="Refdenotaderodap"/>
          <w:sz w:val="24"/>
          <w:szCs w:val="24"/>
        </w:rPr>
        <w:footnoteReference w:id="17"/>
      </w:r>
      <w:r>
        <w:rPr>
          <w:sz w:val="24"/>
          <w:szCs w:val="24"/>
        </w:rPr>
        <w:t>, concluindo pela desnecessidade de lei expressa, desde que comprovado, no caso concreto, que a opção administração pela via consensual foi a mais eficiente, o fato é que o debate sempre existiu, de maneira que o art. 26 da LINDB veio sepulta-lo de vez.</w:t>
      </w:r>
    </w:p>
    <w:p w14:paraId="152121A7" w14:textId="2A93B723" w:rsidR="00896AF3" w:rsidRDefault="00D57DE2" w:rsidP="00C5691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Portanto</w:t>
      </w:r>
      <w:r w:rsidR="00896AF3">
        <w:rPr>
          <w:sz w:val="24"/>
          <w:szCs w:val="24"/>
        </w:rPr>
        <w:t xml:space="preserve">, existe todo um microssistema normativo que </w:t>
      </w:r>
      <w:r w:rsidR="00463630">
        <w:rPr>
          <w:sz w:val="24"/>
          <w:szCs w:val="24"/>
        </w:rPr>
        <w:t>impõe ao poder público</w:t>
      </w:r>
      <w:r w:rsidR="00DB724C">
        <w:rPr>
          <w:sz w:val="24"/>
          <w:szCs w:val="24"/>
        </w:rPr>
        <w:t>, sempre que possível, a sol</w:t>
      </w:r>
      <w:r w:rsidR="00902342">
        <w:rPr>
          <w:sz w:val="24"/>
          <w:szCs w:val="24"/>
        </w:rPr>
        <w:t>ução consensual de suas disputas.</w:t>
      </w:r>
      <w:r w:rsidR="00F04ED6">
        <w:rPr>
          <w:sz w:val="24"/>
          <w:szCs w:val="24"/>
        </w:rPr>
        <w:t xml:space="preserve"> E, indubitavelmente,</w:t>
      </w:r>
      <w:r w:rsidR="00C877E2">
        <w:rPr>
          <w:sz w:val="24"/>
          <w:szCs w:val="24"/>
        </w:rPr>
        <w:t xml:space="preserve"> essa</w:t>
      </w:r>
      <w:r w:rsidR="00F04ED6">
        <w:rPr>
          <w:sz w:val="24"/>
          <w:szCs w:val="24"/>
        </w:rPr>
        <w:t xml:space="preserve"> concepção</w:t>
      </w:r>
      <w:r w:rsidR="00F36ADF">
        <w:rPr>
          <w:sz w:val="24"/>
          <w:szCs w:val="24"/>
        </w:rPr>
        <w:t xml:space="preserve"> e modo de agir</w:t>
      </w:r>
      <w:r w:rsidR="00F04ED6">
        <w:rPr>
          <w:sz w:val="24"/>
          <w:szCs w:val="24"/>
        </w:rPr>
        <w:t xml:space="preserve"> é fruto de</w:t>
      </w:r>
      <w:r w:rsidR="00C877E2">
        <w:rPr>
          <w:sz w:val="24"/>
          <w:szCs w:val="24"/>
        </w:rPr>
        <w:t xml:space="preserve">ssa </w:t>
      </w:r>
      <w:r w:rsidR="0006416D">
        <w:rPr>
          <w:sz w:val="24"/>
          <w:szCs w:val="24"/>
        </w:rPr>
        <w:t>nova</w:t>
      </w:r>
      <w:r w:rsidR="00C877E2">
        <w:rPr>
          <w:sz w:val="24"/>
          <w:szCs w:val="24"/>
        </w:rPr>
        <w:t xml:space="preserve"> forma de visualizar a Administração Pública</w:t>
      </w:r>
      <w:r w:rsidR="008F36F5">
        <w:rPr>
          <w:sz w:val="24"/>
          <w:szCs w:val="24"/>
        </w:rPr>
        <w:t xml:space="preserve"> – </w:t>
      </w:r>
      <w:r w:rsidR="008F36F5">
        <w:rPr>
          <w:sz w:val="24"/>
          <w:szCs w:val="24"/>
        </w:rPr>
        <w:lastRenderedPageBreak/>
        <w:t xml:space="preserve">guiada, entre outros aspectos, pelo paradigma </w:t>
      </w:r>
      <w:r w:rsidR="00112454">
        <w:rPr>
          <w:sz w:val="24"/>
          <w:szCs w:val="24"/>
        </w:rPr>
        <w:t>do direito fundamental à boa administração pública e, sobretudo</w:t>
      </w:r>
      <w:r w:rsidR="002D00BD">
        <w:rPr>
          <w:sz w:val="24"/>
          <w:szCs w:val="24"/>
        </w:rPr>
        <w:t xml:space="preserve">, pelo princípio da </w:t>
      </w:r>
      <w:r w:rsidR="008F36F5">
        <w:rPr>
          <w:sz w:val="24"/>
          <w:szCs w:val="24"/>
        </w:rPr>
        <w:t>sustentabilidade</w:t>
      </w:r>
      <w:r w:rsidR="00F36ADF">
        <w:rPr>
          <w:sz w:val="24"/>
          <w:szCs w:val="24"/>
        </w:rPr>
        <w:t>, em sua dimensão jurídico-política</w:t>
      </w:r>
      <w:r w:rsidR="008F36F5">
        <w:rPr>
          <w:sz w:val="24"/>
          <w:szCs w:val="24"/>
        </w:rPr>
        <w:t>.</w:t>
      </w:r>
      <w:r w:rsidR="00C877E2">
        <w:rPr>
          <w:sz w:val="24"/>
          <w:szCs w:val="24"/>
        </w:rPr>
        <w:t xml:space="preserve"> </w:t>
      </w:r>
    </w:p>
    <w:p w14:paraId="5AE51749" w14:textId="77DA2CA6" w:rsidR="006D53E8" w:rsidRDefault="00701B11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995FC8" w14:textId="52872759" w:rsidR="00D40468" w:rsidRPr="00F97E3E" w:rsidRDefault="002C6D9E" w:rsidP="006F2C01">
      <w:pPr>
        <w:ind w:firstLine="1134"/>
        <w:jc w:val="both"/>
        <w:rPr>
          <w:b/>
          <w:bCs/>
          <w:sz w:val="28"/>
          <w:szCs w:val="28"/>
        </w:rPr>
      </w:pPr>
      <w:r w:rsidRPr="00F97E3E">
        <w:rPr>
          <w:b/>
          <w:bCs/>
          <w:sz w:val="28"/>
          <w:szCs w:val="28"/>
        </w:rPr>
        <w:t xml:space="preserve">4. </w:t>
      </w:r>
      <w:r w:rsidR="003F0E42" w:rsidRPr="00F97E3E">
        <w:rPr>
          <w:b/>
          <w:bCs/>
          <w:sz w:val="28"/>
          <w:szCs w:val="28"/>
        </w:rPr>
        <w:t xml:space="preserve">O PAPEL DA ADVOCACIA PÚBLICA </w:t>
      </w:r>
      <w:r w:rsidR="00F97E3E" w:rsidRPr="00F97E3E">
        <w:rPr>
          <w:b/>
          <w:bCs/>
          <w:sz w:val="28"/>
          <w:szCs w:val="28"/>
        </w:rPr>
        <w:t xml:space="preserve">NO CONTEXTO DA </w:t>
      </w:r>
      <w:r w:rsidR="002D00BD">
        <w:rPr>
          <w:b/>
          <w:bCs/>
          <w:sz w:val="28"/>
          <w:szCs w:val="28"/>
        </w:rPr>
        <w:t xml:space="preserve">PRIORITÁRIA </w:t>
      </w:r>
      <w:r w:rsidR="00F97E3E" w:rsidRPr="00F97E3E">
        <w:rPr>
          <w:b/>
          <w:bCs/>
          <w:sz w:val="28"/>
          <w:szCs w:val="28"/>
        </w:rPr>
        <w:t>RESOLUÇÃO DE CONFLITOS ADMINISTRATIVOS: POR UMA ADVOCACIA PÚBLICA COOPERATIVA.</w:t>
      </w:r>
    </w:p>
    <w:p w14:paraId="61457DD4" w14:textId="0581CAF4" w:rsidR="00E12890" w:rsidRDefault="00AE106C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princípio da sustentabilidade,</w:t>
      </w:r>
      <w:r w:rsidR="008D3F68">
        <w:rPr>
          <w:sz w:val="24"/>
          <w:szCs w:val="24"/>
        </w:rPr>
        <w:t xml:space="preserve"> </w:t>
      </w:r>
      <w:r>
        <w:rPr>
          <w:sz w:val="24"/>
          <w:szCs w:val="24"/>
        </w:rPr>
        <w:t>em sua dimensão jurídico-política</w:t>
      </w:r>
      <w:r w:rsidR="008D3F68">
        <w:rPr>
          <w:sz w:val="24"/>
          <w:szCs w:val="24"/>
        </w:rPr>
        <w:t>, como destacado anteriormente</w:t>
      </w:r>
      <w:r w:rsidR="00E57DA5">
        <w:rPr>
          <w:sz w:val="24"/>
          <w:szCs w:val="24"/>
        </w:rPr>
        <w:t>,</w:t>
      </w:r>
      <w:r w:rsidR="008D3F68">
        <w:rPr>
          <w:sz w:val="24"/>
          <w:szCs w:val="24"/>
        </w:rPr>
        <w:t xml:space="preserve"> implica em uma reconfiguração d</w:t>
      </w:r>
      <w:r w:rsidR="003872D0">
        <w:rPr>
          <w:sz w:val="24"/>
          <w:szCs w:val="24"/>
        </w:rPr>
        <w:t>os</w:t>
      </w:r>
      <w:r w:rsidR="008D3F68">
        <w:rPr>
          <w:sz w:val="24"/>
          <w:szCs w:val="24"/>
        </w:rPr>
        <w:t xml:space="preserve"> direitos fundamentais, notadamente </w:t>
      </w:r>
      <w:r w:rsidR="00500F05">
        <w:rPr>
          <w:sz w:val="24"/>
          <w:szCs w:val="24"/>
        </w:rPr>
        <w:t xml:space="preserve">o direito fundamental ao </w:t>
      </w:r>
      <w:r w:rsidR="00EC79BA">
        <w:rPr>
          <w:sz w:val="24"/>
          <w:szCs w:val="24"/>
        </w:rPr>
        <w:t>desfecho do processo (judicial e administrativo) em tempo razoável</w:t>
      </w:r>
      <w:r w:rsidR="00CA0211">
        <w:rPr>
          <w:sz w:val="24"/>
          <w:szCs w:val="24"/>
        </w:rPr>
        <w:t xml:space="preserve">, com </w:t>
      </w:r>
      <w:r w:rsidR="00784D13">
        <w:rPr>
          <w:sz w:val="24"/>
          <w:szCs w:val="24"/>
        </w:rPr>
        <w:t>a marca da predisposição conciliatória.</w:t>
      </w:r>
    </w:p>
    <w:p w14:paraId="1D662D32" w14:textId="48CE3BFD" w:rsidR="00784D13" w:rsidRDefault="00784D13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Código de Processo Civil tamb</w:t>
      </w:r>
      <w:r w:rsidR="009479FD">
        <w:rPr>
          <w:sz w:val="24"/>
          <w:szCs w:val="24"/>
        </w:rPr>
        <w:t xml:space="preserve">ém é enfático ao exigir dos operadores do direito, como norma fundamental, </w:t>
      </w:r>
      <w:r w:rsidR="00644E2E">
        <w:rPr>
          <w:sz w:val="24"/>
          <w:szCs w:val="24"/>
        </w:rPr>
        <w:t>que “</w:t>
      </w:r>
      <w:r w:rsidR="00644E2E" w:rsidRPr="00CD314B">
        <w:rPr>
          <w:i/>
          <w:iCs/>
          <w:sz w:val="24"/>
          <w:szCs w:val="24"/>
        </w:rPr>
        <w:t>a conciliação, a mediação e outros métodos de solução consensual de conflitos deverão ser estimulados por juízes, advogados, defensores públicos e membros do Ministério Público, inclusive no curso do processo judicial</w:t>
      </w:r>
      <w:r w:rsidR="00644E2E">
        <w:rPr>
          <w:sz w:val="24"/>
          <w:szCs w:val="24"/>
        </w:rPr>
        <w:t>”</w:t>
      </w:r>
      <w:r w:rsidR="00E62425">
        <w:rPr>
          <w:sz w:val="24"/>
          <w:szCs w:val="24"/>
        </w:rPr>
        <w:t>.</w:t>
      </w:r>
    </w:p>
    <w:p w14:paraId="68060775" w14:textId="2D4703AB" w:rsidR="009C5152" w:rsidRDefault="002B597E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Como destaca</w:t>
      </w:r>
      <w:r w:rsidR="009C5152">
        <w:rPr>
          <w:sz w:val="24"/>
          <w:szCs w:val="24"/>
        </w:rPr>
        <w:t xml:space="preserve"> Freitas</w:t>
      </w:r>
      <w:r>
        <w:rPr>
          <w:sz w:val="24"/>
          <w:szCs w:val="24"/>
        </w:rPr>
        <w:t>, a</w:t>
      </w:r>
      <w:r w:rsidR="009C5152">
        <w:rPr>
          <w:sz w:val="24"/>
          <w:szCs w:val="24"/>
        </w:rPr>
        <w:t xml:space="preserve"> advocacia como um todo tem por obrigação, inclusive ética</w:t>
      </w:r>
      <w:r w:rsidR="00D8778D">
        <w:rPr>
          <w:rStyle w:val="Refdenotaderodap"/>
          <w:sz w:val="24"/>
          <w:szCs w:val="24"/>
        </w:rPr>
        <w:footnoteReference w:id="18"/>
      </w:r>
      <w:r w:rsidR="009C5152">
        <w:rPr>
          <w:sz w:val="24"/>
          <w:szCs w:val="24"/>
        </w:rPr>
        <w:t>, estimular a solução consensual de conflitos, nos seguintes termos:</w:t>
      </w:r>
    </w:p>
    <w:p w14:paraId="68060776" w14:textId="77777777" w:rsidR="009C5152" w:rsidRDefault="009C5152" w:rsidP="006F2C01">
      <w:pPr>
        <w:ind w:firstLine="1134"/>
        <w:jc w:val="both"/>
        <w:rPr>
          <w:sz w:val="24"/>
          <w:szCs w:val="24"/>
        </w:rPr>
      </w:pPr>
    </w:p>
    <w:p w14:paraId="68060777" w14:textId="77777777" w:rsidR="009C5152" w:rsidRPr="00810E45" w:rsidRDefault="009C5152" w:rsidP="00810E45">
      <w:pPr>
        <w:tabs>
          <w:tab w:val="left" w:pos="2268"/>
        </w:tabs>
        <w:spacing w:line="240" w:lineRule="auto"/>
        <w:ind w:left="2268"/>
        <w:jc w:val="both"/>
      </w:pPr>
      <w:r w:rsidRPr="00810E45">
        <w:t xml:space="preserve">“No que concerne </w:t>
      </w:r>
      <w:r w:rsidR="00810E45" w:rsidRPr="00810E45">
        <w:t>à advocacia, tem a expressa obrigação ética de estimular, a qualquer tempo, o acordo entre os litigantes, prevenindo a instauração de litígios. Mais: em se tratando de advogados públicos, exige-se, não menos expressamente, que exerçam suas atribuições com ‘independência técnica, contribuindo para a solução ou redução de litigiosidade’.”</w:t>
      </w:r>
      <w:r w:rsidR="00233021">
        <w:rPr>
          <w:rStyle w:val="Refdenotaderodap"/>
        </w:rPr>
        <w:footnoteReference w:id="19"/>
      </w:r>
    </w:p>
    <w:p w14:paraId="68060778" w14:textId="77777777" w:rsidR="00810E45" w:rsidRDefault="00810E45" w:rsidP="006F2C01">
      <w:pPr>
        <w:ind w:firstLine="1134"/>
        <w:jc w:val="both"/>
        <w:rPr>
          <w:sz w:val="24"/>
          <w:szCs w:val="24"/>
        </w:rPr>
      </w:pPr>
    </w:p>
    <w:p w14:paraId="68060779" w14:textId="1D3F8DF3" w:rsidR="004F5487" w:rsidRDefault="004F5487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verdade, como </w:t>
      </w:r>
      <w:r w:rsidR="007C0A92">
        <w:rPr>
          <w:sz w:val="24"/>
          <w:szCs w:val="24"/>
        </w:rPr>
        <w:t>ressaltado</w:t>
      </w:r>
      <w:r>
        <w:rPr>
          <w:sz w:val="24"/>
          <w:szCs w:val="24"/>
        </w:rPr>
        <w:t xml:space="preserve"> por Cuéllar, o advogado – seja ele público ou privado -, hodiernamente, deve ser enxergado como um verdadeiro “arquiteto de processos”, para além de suas atribuições naturais de litigância e consultoria. Neste sentido, ele deve ser “responsável não apenas pela solução do caso X ou Y, mas pela busca da prevenção, da melhor solução e da melhor forma de se chegar a tal solução. Deve o advogado buscar a concepção de um sistema eficaz de solução de controvérsias”</w:t>
      </w:r>
      <w:r>
        <w:rPr>
          <w:rStyle w:val="Refdenotaderodap"/>
          <w:sz w:val="24"/>
          <w:szCs w:val="24"/>
        </w:rPr>
        <w:footnoteReference w:id="20"/>
      </w:r>
      <w:r>
        <w:rPr>
          <w:sz w:val="24"/>
          <w:szCs w:val="24"/>
        </w:rPr>
        <w:t>.</w:t>
      </w:r>
    </w:p>
    <w:p w14:paraId="1DEA9614" w14:textId="60E5D897" w:rsidR="0036447F" w:rsidRDefault="0036447F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D4314F">
        <w:rPr>
          <w:sz w:val="24"/>
          <w:szCs w:val="24"/>
        </w:rPr>
        <w:t xml:space="preserve"> qual o papel do advogado público na concretiza</w:t>
      </w:r>
      <w:r w:rsidR="00530E09">
        <w:rPr>
          <w:sz w:val="24"/>
          <w:szCs w:val="24"/>
        </w:rPr>
        <w:t xml:space="preserve">ção </w:t>
      </w:r>
      <w:r w:rsidR="00CA587C">
        <w:rPr>
          <w:sz w:val="24"/>
          <w:szCs w:val="24"/>
        </w:rPr>
        <w:t xml:space="preserve">dessa nova forma de enxergar </w:t>
      </w:r>
      <w:r w:rsidR="00E9567D">
        <w:rPr>
          <w:sz w:val="24"/>
          <w:szCs w:val="24"/>
        </w:rPr>
        <w:t>os métodos de resolução de controvérsias administrativas?</w:t>
      </w:r>
    </w:p>
    <w:p w14:paraId="601CE3D7" w14:textId="2B290BEC" w:rsidR="001A12C3" w:rsidRDefault="00E9567D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Entende-se que o</w:t>
      </w:r>
      <w:r w:rsidR="00397647">
        <w:rPr>
          <w:sz w:val="24"/>
          <w:szCs w:val="24"/>
        </w:rPr>
        <w:t xml:space="preserve"> direito fundamental à boa administração pública e seu corolário, o princípio da sustentabilidade</w:t>
      </w:r>
      <w:r>
        <w:rPr>
          <w:sz w:val="24"/>
          <w:szCs w:val="24"/>
        </w:rPr>
        <w:t xml:space="preserve">, </w:t>
      </w:r>
      <w:r w:rsidR="007A34D2">
        <w:rPr>
          <w:sz w:val="24"/>
          <w:szCs w:val="24"/>
        </w:rPr>
        <w:t xml:space="preserve">entre outros aspectos, </w:t>
      </w:r>
      <w:r>
        <w:rPr>
          <w:sz w:val="24"/>
          <w:szCs w:val="24"/>
        </w:rPr>
        <w:t xml:space="preserve">impõem a emergência de </w:t>
      </w:r>
      <w:r w:rsidR="007A34D2">
        <w:rPr>
          <w:sz w:val="24"/>
          <w:szCs w:val="24"/>
        </w:rPr>
        <w:t>uma advocacia pública cooperativa, precisamente aquela</w:t>
      </w:r>
      <w:r w:rsidR="00E95800">
        <w:rPr>
          <w:sz w:val="24"/>
          <w:szCs w:val="24"/>
        </w:rPr>
        <w:t xml:space="preserve"> que dialoga</w:t>
      </w:r>
      <w:r w:rsidR="008C35F1">
        <w:rPr>
          <w:sz w:val="24"/>
          <w:szCs w:val="24"/>
        </w:rPr>
        <w:t xml:space="preserve"> (de forma proba</w:t>
      </w:r>
      <w:r w:rsidR="00530A04">
        <w:rPr>
          <w:sz w:val="24"/>
          <w:szCs w:val="24"/>
        </w:rPr>
        <w:t>,</w:t>
      </w:r>
      <w:r w:rsidR="008C35F1">
        <w:rPr>
          <w:sz w:val="24"/>
          <w:szCs w:val="24"/>
        </w:rPr>
        <w:t xml:space="preserve"> impessoal</w:t>
      </w:r>
      <w:r w:rsidR="00CB1AE8">
        <w:rPr>
          <w:sz w:val="24"/>
          <w:szCs w:val="24"/>
        </w:rPr>
        <w:t xml:space="preserve"> e transparente</w:t>
      </w:r>
      <w:r w:rsidR="008C35F1">
        <w:rPr>
          <w:sz w:val="24"/>
          <w:szCs w:val="24"/>
        </w:rPr>
        <w:t>)</w:t>
      </w:r>
      <w:r w:rsidR="00E95800">
        <w:rPr>
          <w:sz w:val="24"/>
          <w:szCs w:val="24"/>
        </w:rPr>
        <w:t xml:space="preserve"> com o cidadão e outros entes públicos e</w:t>
      </w:r>
      <w:r w:rsidR="007A34D2">
        <w:rPr>
          <w:sz w:val="24"/>
          <w:szCs w:val="24"/>
        </w:rPr>
        <w:t xml:space="preserve"> que trata os conflitos envolvendo o poder público</w:t>
      </w:r>
      <w:r w:rsidR="001A12C3">
        <w:rPr>
          <w:sz w:val="24"/>
          <w:szCs w:val="24"/>
        </w:rPr>
        <w:t xml:space="preserve"> de maneira sustentável, sempre analisando os ônus e os bônus de se manter um litígio </w:t>
      </w:r>
      <w:r w:rsidR="004E670B">
        <w:rPr>
          <w:sz w:val="24"/>
          <w:szCs w:val="24"/>
        </w:rPr>
        <w:t>no âmbito do Poder Judiciário</w:t>
      </w:r>
      <w:r w:rsidR="00F468BB">
        <w:rPr>
          <w:sz w:val="24"/>
          <w:szCs w:val="24"/>
        </w:rPr>
        <w:t xml:space="preserve"> e priorizando, sempre que possível</w:t>
      </w:r>
      <w:r w:rsidR="0008262A">
        <w:rPr>
          <w:sz w:val="24"/>
          <w:szCs w:val="24"/>
        </w:rPr>
        <w:t>, a resolução consensual das controvérsias administrativas.</w:t>
      </w:r>
    </w:p>
    <w:p w14:paraId="55A205C5" w14:textId="76AEBC67" w:rsidR="0089660A" w:rsidRDefault="00434F60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exercício da advocacia pública cooperativa exi</w:t>
      </w:r>
      <w:r w:rsidR="007C64A7">
        <w:rPr>
          <w:sz w:val="24"/>
          <w:szCs w:val="24"/>
        </w:rPr>
        <w:t>ge do profissional do direito</w:t>
      </w:r>
      <w:r w:rsidR="00650CB2">
        <w:rPr>
          <w:sz w:val="24"/>
          <w:szCs w:val="24"/>
        </w:rPr>
        <w:t>, antes de mais nada,</w:t>
      </w:r>
      <w:r w:rsidR="007C64A7">
        <w:rPr>
          <w:sz w:val="24"/>
          <w:szCs w:val="24"/>
        </w:rPr>
        <w:t xml:space="preserve"> o aprendizado de novas </w:t>
      </w:r>
      <w:r w:rsidR="0089660A">
        <w:rPr>
          <w:sz w:val="24"/>
          <w:szCs w:val="24"/>
        </w:rPr>
        <w:t>habilidades. Como ensina Juarez Freitas:</w:t>
      </w:r>
    </w:p>
    <w:p w14:paraId="3FE7D29B" w14:textId="77777777" w:rsidR="00626AB1" w:rsidRDefault="00626AB1" w:rsidP="00626AB1">
      <w:pPr>
        <w:ind w:left="2268"/>
        <w:jc w:val="both"/>
      </w:pPr>
    </w:p>
    <w:p w14:paraId="5613DCD5" w14:textId="328F5620" w:rsidR="003853C9" w:rsidRPr="00626AB1" w:rsidRDefault="003853C9" w:rsidP="00626AB1">
      <w:pPr>
        <w:ind w:left="2268"/>
        <w:jc w:val="both"/>
      </w:pPr>
      <w:r w:rsidRPr="00626AB1">
        <w:t>“Portanto</w:t>
      </w:r>
      <w:r w:rsidR="00037ACB" w:rsidRPr="00626AB1">
        <w:t>, inadiável o robusto incentivo</w:t>
      </w:r>
      <w:r w:rsidR="00534517" w:rsidRPr="00626AB1">
        <w:t xml:space="preserve"> ao florescimento de </w:t>
      </w:r>
      <w:r w:rsidR="001D09EC" w:rsidRPr="00626AB1">
        <w:t xml:space="preserve">novas habilidades, por </w:t>
      </w:r>
      <w:r w:rsidR="004C4655" w:rsidRPr="00626AB1">
        <w:t>parte do agente público, or</w:t>
      </w:r>
      <w:r w:rsidR="00C44E3F" w:rsidRPr="00626AB1">
        <w:t>a</w:t>
      </w:r>
      <w:r w:rsidR="004C4655" w:rsidRPr="00626AB1">
        <w:t xml:space="preserve"> acostumado ao unilateralismo e/ou paralisado pela quimera da indisponibilidade absoluta e de falácias do gênero</w:t>
      </w:r>
      <w:r w:rsidR="00C44E3F" w:rsidRPr="00626AB1">
        <w:t xml:space="preserve">, que acometem os bons servidores. Curiosamente, em regra, servidores desonestos </w:t>
      </w:r>
      <w:r w:rsidR="00DE7D69" w:rsidRPr="00626AB1">
        <w:t>não costumam manifestar tais temores.</w:t>
      </w:r>
    </w:p>
    <w:p w14:paraId="1CC4C928" w14:textId="06B82431" w:rsidR="00DE7D69" w:rsidRDefault="00DE7D69" w:rsidP="00626AB1">
      <w:pPr>
        <w:ind w:left="2268"/>
        <w:jc w:val="both"/>
      </w:pPr>
      <w:r w:rsidRPr="00626AB1">
        <w:t xml:space="preserve">Entre as habilidades requeridas, citem-se marcadamente as que seguem: </w:t>
      </w:r>
      <w:r w:rsidR="00E0008D" w:rsidRPr="00626AB1">
        <w:t>(a) maturidade para desenhar alternativas não adversariais, polinizadoras da confiança legítima</w:t>
      </w:r>
      <w:r w:rsidR="000721E2" w:rsidRPr="00626AB1">
        <w:t>; (b)</w:t>
      </w:r>
      <w:r w:rsidR="00B03B3A" w:rsidRPr="00626AB1">
        <w:t xml:space="preserve"> impessoalidade e autocontrole em face dos estímulos aversivos; (c) desenvie</w:t>
      </w:r>
      <w:r w:rsidR="00F226B1" w:rsidRPr="00626AB1">
        <w:t>s</w:t>
      </w:r>
      <w:r w:rsidR="00B03B3A" w:rsidRPr="00626AB1">
        <w:t>amento</w:t>
      </w:r>
      <w:r w:rsidR="00F226B1" w:rsidRPr="00626AB1">
        <w:t xml:space="preserve"> e troca consciente de automatismos mentais</w:t>
      </w:r>
      <w:r w:rsidR="00FF388E" w:rsidRPr="00626AB1">
        <w:t>; (d) capacidade de escuta ativa e de indagação aberta; (e) aptidão para construir saídas honrosas e (f)</w:t>
      </w:r>
      <w:r w:rsidR="003201B6" w:rsidRPr="00626AB1">
        <w:t xml:space="preserve"> vocação para as performances integradas, a despeito de cizânias competenciais</w:t>
      </w:r>
      <w:r w:rsidR="00626AB1" w:rsidRPr="00626AB1">
        <w:t xml:space="preserve"> que inibem a articulação sistêmica.”</w:t>
      </w:r>
      <w:r w:rsidR="00B03B3A" w:rsidRPr="00626AB1">
        <w:t xml:space="preserve"> </w:t>
      </w:r>
    </w:p>
    <w:p w14:paraId="52BAEEE8" w14:textId="77777777" w:rsidR="00626AB1" w:rsidRDefault="00626AB1" w:rsidP="00626AB1">
      <w:pPr>
        <w:ind w:left="2268"/>
        <w:jc w:val="both"/>
        <w:rPr>
          <w:sz w:val="24"/>
          <w:szCs w:val="24"/>
        </w:rPr>
      </w:pPr>
    </w:p>
    <w:p w14:paraId="036F53B7" w14:textId="1617BA46" w:rsidR="00000086" w:rsidRDefault="00C41DBD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Acerca dessas novas habilidades que são exigidas do </w:t>
      </w:r>
      <w:r w:rsidR="00AD6193">
        <w:rPr>
          <w:sz w:val="24"/>
          <w:szCs w:val="24"/>
        </w:rPr>
        <w:t>advogado</w:t>
      </w:r>
      <w:r w:rsidR="00021005">
        <w:rPr>
          <w:sz w:val="24"/>
          <w:szCs w:val="24"/>
        </w:rPr>
        <w:t xml:space="preserve"> público moderno, merece destaque inicial o domínio de t</w:t>
      </w:r>
      <w:r w:rsidR="004F15C0">
        <w:rPr>
          <w:sz w:val="24"/>
          <w:szCs w:val="24"/>
        </w:rPr>
        <w:t>écnicas de negociação</w:t>
      </w:r>
      <w:r w:rsidR="00CD56FC">
        <w:rPr>
          <w:sz w:val="24"/>
          <w:szCs w:val="24"/>
        </w:rPr>
        <w:t>, especialmente a mais difundida delas</w:t>
      </w:r>
      <w:r w:rsidR="00416710">
        <w:rPr>
          <w:sz w:val="24"/>
          <w:szCs w:val="24"/>
        </w:rPr>
        <w:t xml:space="preserve">, desenvolvida pela Universidade de Harvard, nos </w:t>
      </w:r>
      <w:r w:rsidR="00155CD6">
        <w:rPr>
          <w:sz w:val="24"/>
          <w:szCs w:val="24"/>
        </w:rPr>
        <w:t>Estados Unidos, cujos pre</w:t>
      </w:r>
      <w:r w:rsidR="00B05024">
        <w:rPr>
          <w:sz w:val="24"/>
          <w:szCs w:val="24"/>
        </w:rPr>
        <w:t>cursores foram os professores Roger Fisher e Willia</w:t>
      </w:r>
      <w:r w:rsidR="006759F5">
        <w:rPr>
          <w:sz w:val="24"/>
          <w:szCs w:val="24"/>
        </w:rPr>
        <w:t>m Ury.</w:t>
      </w:r>
      <w:r w:rsidR="008B798A">
        <w:rPr>
          <w:sz w:val="24"/>
          <w:szCs w:val="24"/>
        </w:rPr>
        <w:t xml:space="preserve"> </w:t>
      </w:r>
    </w:p>
    <w:p w14:paraId="6806077F" w14:textId="5ED51F78" w:rsidR="00810E45" w:rsidRDefault="008B798A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técnica de negociação de Harvard, em </w:t>
      </w:r>
      <w:r w:rsidR="00000086">
        <w:rPr>
          <w:sz w:val="24"/>
          <w:szCs w:val="24"/>
        </w:rPr>
        <w:t xml:space="preserve">breve síntese, envolve o </w:t>
      </w:r>
      <w:r w:rsidR="00794EE6">
        <w:rPr>
          <w:sz w:val="24"/>
          <w:szCs w:val="24"/>
        </w:rPr>
        <w:t>conhecimento e aplicação de 7 (sete) princípios</w:t>
      </w:r>
      <w:r w:rsidR="00FE6565">
        <w:rPr>
          <w:sz w:val="24"/>
          <w:szCs w:val="24"/>
        </w:rPr>
        <w:t xml:space="preserve">, que envolvem critérios </w:t>
      </w:r>
      <w:r w:rsidR="00F75278">
        <w:rPr>
          <w:sz w:val="24"/>
          <w:szCs w:val="24"/>
        </w:rPr>
        <w:t>objetivos (identificação dos interesses das partes</w:t>
      </w:r>
      <w:r w:rsidR="002A4D4C">
        <w:rPr>
          <w:sz w:val="24"/>
          <w:szCs w:val="24"/>
        </w:rPr>
        <w:t>, comuns</w:t>
      </w:r>
      <w:r w:rsidR="001A2B5D">
        <w:rPr>
          <w:sz w:val="24"/>
          <w:szCs w:val="24"/>
        </w:rPr>
        <w:t>, divergentes e diferentes; construção de opções de acordo; identificação dos critérios de legitimidade para construção das opções</w:t>
      </w:r>
      <w:r w:rsidR="00CE3BB8">
        <w:rPr>
          <w:sz w:val="24"/>
          <w:szCs w:val="24"/>
        </w:rPr>
        <w:t>;</w:t>
      </w:r>
      <w:r w:rsidR="001A2B5D">
        <w:rPr>
          <w:sz w:val="24"/>
          <w:szCs w:val="24"/>
        </w:rPr>
        <w:t xml:space="preserve"> e </w:t>
      </w:r>
      <w:r w:rsidR="00CE3BB8">
        <w:rPr>
          <w:sz w:val="24"/>
          <w:szCs w:val="24"/>
        </w:rPr>
        <w:t xml:space="preserve">mapeamento das alternativas fora do ambiente negocial) e critérios subjetivos </w:t>
      </w:r>
      <w:r w:rsidR="00C740E7">
        <w:rPr>
          <w:sz w:val="24"/>
          <w:szCs w:val="24"/>
        </w:rPr>
        <w:t>(comunicação adequada, construção de relacionamento e compromisso</w:t>
      </w:r>
      <w:r w:rsidR="0012611F">
        <w:rPr>
          <w:sz w:val="24"/>
          <w:szCs w:val="24"/>
        </w:rPr>
        <w:t>).</w:t>
      </w:r>
    </w:p>
    <w:p w14:paraId="1E96ED53" w14:textId="37A46EE5" w:rsidR="00A476BF" w:rsidRDefault="0012611F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prática de quem atua </w:t>
      </w:r>
      <w:r w:rsidR="00DB484B">
        <w:rPr>
          <w:sz w:val="24"/>
          <w:szCs w:val="24"/>
        </w:rPr>
        <w:t xml:space="preserve">numa Câmara Pública de resolução de conflitos – o autor desta pesquisa coordena a Câmara de Prevenção e Resolução Administrativa de Conflitos da PGE/AL – </w:t>
      </w:r>
      <w:r w:rsidR="00B97466">
        <w:rPr>
          <w:sz w:val="24"/>
          <w:szCs w:val="24"/>
        </w:rPr>
        <w:t xml:space="preserve">demonstra que o conhecimento e domínio dessa técnica de negociação </w:t>
      </w:r>
      <w:r w:rsidR="00DB484B">
        <w:rPr>
          <w:sz w:val="24"/>
          <w:szCs w:val="24"/>
        </w:rPr>
        <w:t>é de substancial relevância para o bom andamento dos</w:t>
      </w:r>
      <w:r w:rsidR="001679AB">
        <w:rPr>
          <w:sz w:val="24"/>
          <w:szCs w:val="24"/>
        </w:rPr>
        <w:t xml:space="preserve"> procedimentos de resolução consensual de controvérsias administrativas, seja quando o advogado público é o próprio negociador, seja quando atua como um terceiro facilitador</w:t>
      </w:r>
      <w:r w:rsidR="007A41F9">
        <w:rPr>
          <w:sz w:val="24"/>
          <w:szCs w:val="24"/>
        </w:rPr>
        <w:t xml:space="preserve">, na medida em que permite identificar os interesses das partes e conduzir </w:t>
      </w:r>
      <w:r w:rsidR="002A2566">
        <w:rPr>
          <w:sz w:val="24"/>
          <w:szCs w:val="24"/>
        </w:rPr>
        <w:t>a mediação ou conciliação a partir do diagnóstico prévio do problema</w:t>
      </w:r>
      <w:r w:rsidR="00DF2E83">
        <w:rPr>
          <w:sz w:val="24"/>
          <w:szCs w:val="24"/>
        </w:rPr>
        <w:t xml:space="preserve"> e</w:t>
      </w:r>
      <w:r w:rsidR="00A476BF">
        <w:rPr>
          <w:sz w:val="24"/>
          <w:szCs w:val="24"/>
        </w:rPr>
        <w:t xml:space="preserve"> diálogo estabelecido com todos os atores envolvidos.</w:t>
      </w:r>
    </w:p>
    <w:p w14:paraId="0A753790" w14:textId="77777777" w:rsidR="00945C90" w:rsidRDefault="006E2320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advogado público do século XXI, especialmente aqueles que atuam em ambientes de consensual</w:t>
      </w:r>
      <w:r w:rsidR="007E6F9A">
        <w:rPr>
          <w:sz w:val="24"/>
          <w:szCs w:val="24"/>
        </w:rPr>
        <w:t>idade</w:t>
      </w:r>
      <w:r w:rsidR="00111857">
        <w:rPr>
          <w:sz w:val="24"/>
          <w:szCs w:val="24"/>
        </w:rPr>
        <w:t xml:space="preserve"> nos órgãos de advoca</w:t>
      </w:r>
      <w:r w:rsidR="00C51123">
        <w:rPr>
          <w:sz w:val="24"/>
          <w:szCs w:val="24"/>
        </w:rPr>
        <w:t>cia pública, também deve desenhar s</w:t>
      </w:r>
      <w:r w:rsidR="003A48BA">
        <w:rPr>
          <w:sz w:val="24"/>
          <w:szCs w:val="24"/>
        </w:rPr>
        <w:t>aí</w:t>
      </w:r>
      <w:r w:rsidR="00C51123">
        <w:rPr>
          <w:sz w:val="24"/>
          <w:szCs w:val="24"/>
        </w:rPr>
        <w:t>das não adversariais e “honrosas”</w:t>
      </w:r>
      <w:r w:rsidR="00B65D6D">
        <w:rPr>
          <w:sz w:val="24"/>
          <w:szCs w:val="24"/>
        </w:rPr>
        <w:t>, utilizando o termo de Juarez Freitas,</w:t>
      </w:r>
      <w:r w:rsidR="003A48BA">
        <w:rPr>
          <w:sz w:val="24"/>
          <w:szCs w:val="24"/>
        </w:rPr>
        <w:t xml:space="preserve"> para reduzir os prejuízos, sobretudo </w:t>
      </w:r>
      <w:r w:rsidR="00FC1AEA">
        <w:rPr>
          <w:sz w:val="24"/>
          <w:szCs w:val="24"/>
        </w:rPr>
        <w:t xml:space="preserve">financeiros, </w:t>
      </w:r>
      <w:r w:rsidR="002032C7">
        <w:rPr>
          <w:sz w:val="24"/>
          <w:szCs w:val="24"/>
        </w:rPr>
        <w:t xml:space="preserve">nas demandas repetitivas que já possuírem </w:t>
      </w:r>
      <w:r w:rsidR="0050700F">
        <w:rPr>
          <w:sz w:val="24"/>
          <w:szCs w:val="24"/>
        </w:rPr>
        <w:t>jurisprudência consolidada desfavorável ao poder público</w:t>
      </w:r>
      <w:r w:rsidR="00945C90">
        <w:rPr>
          <w:sz w:val="24"/>
          <w:szCs w:val="24"/>
        </w:rPr>
        <w:t>.</w:t>
      </w:r>
    </w:p>
    <w:p w14:paraId="069203F5" w14:textId="3B5E2DDC" w:rsidR="008F3584" w:rsidRDefault="00945C90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Exemplo</w:t>
      </w:r>
      <w:r w:rsidR="007F3F17">
        <w:rPr>
          <w:sz w:val="24"/>
          <w:szCs w:val="24"/>
        </w:rPr>
        <w:t>s</w:t>
      </w:r>
      <w:r>
        <w:rPr>
          <w:sz w:val="24"/>
          <w:szCs w:val="24"/>
        </w:rPr>
        <w:t xml:space="preserve"> dessas boas práticas de gestão “sustentável”</w:t>
      </w:r>
      <w:r w:rsidR="007F3F17">
        <w:rPr>
          <w:sz w:val="24"/>
          <w:szCs w:val="24"/>
        </w:rPr>
        <w:t xml:space="preserve"> e eficiente</w:t>
      </w:r>
      <w:r>
        <w:rPr>
          <w:sz w:val="24"/>
          <w:szCs w:val="24"/>
        </w:rPr>
        <w:t xml:space="preserve"> de litígios envolvendo a Administração Pública </w:t>
      </w:r>
      <w:r w:rsidR="000E2902">
        <w:rPr>
          <w:sz w:val="24"/>
          <w:szCs w:val="24"/>
        </w:rPr>
        <w:t>são a transação por adesão e os denominados planos de negociação.</w:t>
      </w:r>
      <w:r w:rsidR="00B65D6D">
        <w:rPr>
          <w:sz w:val="24"/>
          <w:szCs w:val="24"/>
        </w:rPr>
        <w:t xml:space="preserve"> </w:t>
      </w:r>
      <w:r w:rsidR="007F3F17">
        <w:rPr>
          <w:sz w:val="24"/>
          <w:szCs w:val="24"/>
        </w:rPr>
        <w:t xml:space="preserve">A transação por adesão, conforme preconiza o art. </w:t>
      </w:r>
      <w:r w:rsidR="00DC3EC5">
        <w:rPr>
          <w:sz w:val="24"/>
          <w:szCs w:val="24"/>
        </w:rPr>
        <w:t>35</w:t>
      </w:r>
      <w:r w:rsidR="00BC7D17">
        <w:rPr>
          <w:rStyle w:val="Refdenotaderodap"/>
          <w:sz w:val="24"/>
          <w:szCs w:val="24"/>
        </w:rPr>
        <w:footnoteReference w:id="21"/>
      </w:r>
      <w:r w:rsidR="00DC3EC5">
        <w:rPr>
          <w:sz w:val="24"/>
          <w:szCs w:val="24"/>
        </w:rPr>
        <w:t>, da Lei 13.140/2015</w:t>
      </w:r>
      <w:r w:rsidR="00D23926">
        <w:rPr>
          <w:sz w:val="24"/>
          <w:szCs w:val="24"/>
        </w:rPr>
        <w:t xml:space="preserve">, além das várias leis que regulam </w:t>
      </w:r>
      <w:r w:rsidR="00AA2A3C">
        <w:rPr>
          <w:sz w:val="24"/>
          <w:szCs w:val="24"/>
        </w:rPr>
        <w:t>o funciona</w:t>
      </w:r>
      <w:r w:rsidR="00444637">
        <w:rPr>
          <w:sz w:val="24"/>
          <w:szCs w:val="24"/>
        </w:rPr>
        <w:t>mento das Câmaras de autocomposição</w:t>
      </w:r>
      <w:r w:rsidR="009F0E93">
        <w:rPr>
          <w:sz w:val="24"/>
          <w:szCs w:val="24"/>
        </w:rPr>
        <w:t xml:space="preserve"> nos Estados-membros</w:t>
      </w:r>
      <w:r w:rsidR="006D04C0">
        <w:rPr>
          <w:rStyle w:val="Refdenotaderodap"/>
          <w:sz w:val="24"/>
          <w:szCs w:val="24"/>
        </w:rPr>
        <w:footnoteReference w:id="22"/>
      </w:r>
      <w:r w:rsidR="00CF5C1D">
        <w:rPr>
          <w:sz w:val="24"/>
          <w:szCs w:val="24"/>
        </w:rPr>
        <w:t xml:space="preserve">, é um mecanismo que deve ser utilizado </w:t>
      </w:r>
      <w:r w:rsidR="00EA66EB">
        <w:rPr>
          <w:sz w:val="24"/>
          <w:szCs w:val="24"/>
        </w:rPr>
        <w:t>a partir de autorização do respectivo Chefe do órgão de advocacia pública</w:t>
      </w:r>
      <w:r w:rsidR="003535B9">
        <w:rPr>
          <w:sz w:val="24"/>
          <w:szCs w:val="24"/>
        </w:rPr>
        <w:t>, quando já houver jurisprudência consolidada sobre o tema</w:t>
      </w:r>
      <w:r w:rsidR="009E3D60">
        <w:rPr>
          <w:sz w:val="24"/>
          <w:szCs w:val="24"/>
        </w:rPr>
        <w:t xml:space="preserve">, ou em virtude de Parecer </w:t>
      </w:r>
      <w:r w:rsidR="009A35E5">
        <w:rPr>
          <w:sz w:val="24"/>
          <w:szCs w:val="24"/>
        </w:rPr>
        <w:t>do Chefe do órgão de advocacia</w:t>
      </w:r>
      <w:r w:rsidR="0027207C">
        <w:rPr>
          <w:sz w:val="24"/>
          <w:szCs w:val="24"/>
        </w:rPr>
        <w:t>, aprovado pelo Governador do Estado ou Presidente da República, a depender do ente federativo.</w:t>
      </w:r>
    </w:p>
    <w:p w14:paraId="13DAB573" w14:textId="6106B8F4" w:rsidR="0027207C" w:rsidRDefault="004F5808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transação por adesão implica em renúncia ao direito sobre o qual se funda a eventual ação judicial em trâmite no </w:t>
      </w:r>
      <w:r w:rsidR="00626C6E">
        <w:rPr>
          <w:sz w:val="24"/>
          <w:szCs w:val="24"/>
        </w:rPr>
        <w:t>P</w:t>
      </w:r>
      <w:r>
        <w:rPr>
          <w:sz w:val="24"/>
          <w:szCs w:val="24"/>
        </w:rPr>
        <w:t xml:space="preserve">oder </w:t>
      </w:r>
      <w:r w:rsidR="00626C6E">
        <w:rPr>
          <w:sz w:val="24"/>
          <w:szCs w:val="24"/>
        </w:rPr>
        <w:t>J</w:t>
      </w:r>
      <w:r>
        <w:rPr>
          <w:sz w:val="24"/>
          <w:szCs w:val="24"/>
        </w:rPr>
        <w:t>udiciário</w:t>
      </w:r>
      <w:r w:rsidR="00785651">
        <w:rPr>
          <w:sz w:val="24"/>
          <w:szCs w:val="24"/>
        </w:rPr>
        <w:t xml:space="preserve"> e pode </w:t>
      </w:r>
      <w:r w:rsidR="006E50F3">
        <w:rPr>
          <w:sz w:val="24"/>
          <w:szCs w:val="24"/>
        </w:rPr>
        <w:t>leva à</w:t>
      </w:r>
      <w:r w:rsidR="00785651">
        <w:rPr>
          <w:sz w:val="24"/>
          <w:szCs w:val="24"/>
        </w:rPr>
        <w:t xml:space="preserve"> resolução administrativa de controv</w:t>
      </w:r>
      <w:r w:rsidR="00515C46">
        <w:rPr>
          <w:sz w:val="24"/>
          <w:szCs w:val="24"/>
        </w:rPr>
        <w:t xml:space="preserve">érsia, </w:t>
      </w:r>
      <w:r w:rsidR="001B5C61">
        <w:rPr>
          <w:sz w:val="24"/>
          <w:szCs w:val="24"/>
        </w:rPr>
        <w:t>inclusive quando envolver prestação pecuniária que seja objeto de discussão judicial, permitindo o pagamento administrativo do débito</w:t>
      </w:r>
      <w:r w:rsidR="00BA2B67">
        <w:rPr>
          <w:sz w:val="24"/>
          <w:szCs w:val="24"/>
        </w:rPr>
        <w:t xml:space="preserve"> – e sem a </w:t>
      </w:r>
      <w:r w:rsidR="005768B3">
        <w:rPr>
          <w:sz w:val="24"/>
          <w:szCs w:val="24"/>
        </w:rPr>
        <w:t>observância do regime jurídico de precatórios.</w:t>
      </w:r>
    </w:p>
    <w:p w14:paraId="73D2F25E" w14:textId="77777777" w:rsidR="00947359" w:rsidRDefault="006A7514" w:rsidP="0094735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Trata-se </w:t>
      </w:r>
      <w:r w:rsidR="0043286C">
        <w:rPr>
          <w:sz w:val="24"/>
          <w:szCs w:val="24"/>
        </w:rPr>
        <w:t xml:space="preserve">de uma modalidade de transação cujas bases já são </w:t>
      </w:r>
      <w:r w:rsidR="00CF7A1C">
        <w:rPr>
          <w:sz w:val="24"/>
          <w:szCs w:val="24"/>
        </w:rPr>
        <w:t xml:space="preserve">previamente </w:t>
      </w:r>
      <w:r w:rsidR="0043286C">
        <w:rPr>
          <w:sz w:val="24"/>
          <w:szCs w:val="24"/>
        </w:rPr>
        <w:t>estipulada</w:t>
      </w:r>
      <w:r w:rsidR="00CF7A1C">
        <w:rPr>
          <w:sz w:val="24"/>
          <w:szCs w:val="24"/>
        </w:rPr>
        <w:t>s pela Administração Pública</w:t>
      </w:r>
      <w:r w:rsidR="00F84259">
        <w:rPr>
          <w:sz w:val="24"/>
          <w:szCs w:val="24"/>
        </w:rPr>
        <w:t xml:space="preserve"> e somente contam </w:t>
      </w:r>
      <w:r w:rsidR="00BE52AD">
        <w:rPr>
          <w:sz w:val="24"/>
          <w:szCs w:val="24"/>
        </w:rPr>
        <w:t>com a adesão</w:t>
      </w:r>
      <w:r w:rsidR="00D97370">
        <w:rPr>
          <w:sz w:val="24"/>
          <w:szCs w:val="24"/>
        </w:rPr>
        <w:t xml:space="preserve"> do beneficiário</w:t>
      </w:r>
      <w:r w:rsidR="000A4D41">
        <w:rPr>
          <w:sz w:val="24"/>
          <w:szCs w:val="24"/>
        </w:rPr>
        <w:t xml:space="preserve">. Todo o desenho </w:t>
      </w:r>
      <w:r w:rsidR="005E0F2F">
        <w:rPr>
          <w:sz w:val="24"/>
          <w:szCs w:val="24"/>
        </w:rPr>
        <w:t>e</w:t>
      </w:r>
      <w:r w:rsidR="000A4D41">
        <w:rPr>
          <w:sz w:val="24"/>
          <w:szCs w:val="24"/>
        </w:rPr>
        <w:t xml:space="preserve"> requisitos a serem observados </w:t>
      </w:r>
      <w:r w:rsidR="00407677">
        <w:rPr>
          <w:sz w:val="24"/>
          <w:szCs w:val="24"/>
        </w:rPr>
        <w:t xml:space="preserve">na transação por adesão </w:t>
      </w:r>
      <w:r w:rsidR="005E0F2F">
        <w:rPr>
          <w:sz w:val="24"/>
          <w:szCs w:val="24"/>
        </w:rPr>
        <w:t xml:space="preserve">são formatados pelo órgão de advocacia </w:t>
      </w:r>
      <w:r w:rsidR="005E0F2F">
        <w:rPr>
          <w:sz w:val="24"/>
          <w:szCs w:val="24"/>
        </w:rPr>
        <w:lastRenderedPageBreak/>
        <w:t>pública, por meio de resolução administrativa</w:t>
      </w:r>
      <w:r w:rsidR="00EA1B41">
        <w:rPr>
          <w:sz w:val="24"/>
          <w:szCs w:val="24"/>
        </w:rPr>
        <w:t xml:space="preserve"> – o que torna ainda mais relevante o papel desempenhado pelo </w:t>
      </w:r>
      <w:r w:rsidR="00947359">
        <w:rPr>
          <w:sz w:val="24"/>
          <w:szCs w:val="24"/>
        </w:rPr>
        <w:t>advogado público</w:t>
      </w:r>
      <w:r w:rsidR="005E0F2F">
        <w:rPr>
          <w:sz w:val="24"/>
          <w:szCs w:val="24"/>
        </w:rPr>
        <w:t>.</w:t>
      </w:r>
    </w:p>
    <w:p w14:paraId="76F36E52" w14:textId="680EE1A7" w:rsidR="0012611F" w:rsidRDefault="008F3584" w:rsidP="0094735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Já os Planos de Negociação, amplamente difundidos no âmbito da Advocacia-Geral da União</w:t>
      </w:r>
      <w:r w:rsidR="003535B9">
        <w:rPr>
          <w:sz w:val="24"/>
          <w:szCs w:val="24"/>
        </w:rPr>
        <w:t>, por meio das</w:t>
      </w:r>
      <w:r w:rsidR="00947359">
        <w:rPr>
          <w:sz w:val="24"/>
          <w:szCs w:val="24"/>
        </w:rPr>
        <w:t xml:space="preserve"> chamadas</w:t>
      </w:r>
      <w:r w:rsidR="003535B9">
        <w:rPr>
          <w:sz w:val="24"/>
          <w:szCs w:val="24"/>
        </w:rPr>
        <w:t xml:space="preserve"> Centrais de Negociação,</w:t>
      </w:r>
      <w:r w:rsidR="00C65C37">
        <w:rPr>
          <w:sz w:val="24"/>
          <w:szCs w:val="24"/>
        </w:rPr>
        <w:t xml:space="preserve"> são documentos </w:t>
      </w:r>
      <w:r w:rsidR="005956C5">
        <w:rPr>
          <w:sz w:val="24"/>
          <w:szCs w:val="24"/>
        </w:rPr>
        <w:t>q</w:t>
      </w:r>
      <w:r w:rsidR="00F90A9B">
        <w:rPr>
          <w:sz w:val="24"/>
          <w:szCs w:val="24"/>
        </w:rPr>
        <w:t>ue contém requisitos e critérios a serem observados pelos advogados públicos para celebrar acordos</w:t>
      </w:r>
      <w:r w:rsidR="00686B28">
        <w:rPr>
          <w:sz w:val="24"/>
          <w:szCs w:val="24"/>
        </w:rPr>
        <w:t xml:space="preserve"> diretamente em juízo,</w:t>
      </w:r>
      <w:r w:rsidR="00F90A9B">
        <w:rPr>
          <w:sz w:val="24"/>
          <w:szCs w:val="24"/>
        </w:rPr>
        <w:t xml:space="preserve"> em determinadas matérias previamente definidas. Esses documentos</w:t>
      </w:r>
      <w:r w:rsidR="00696B3F">
        <w:rPr>
          <w:sz w:val="24"/>
          <w:szCs w:val="24"/>
        </w:rPr>
        <w:t xml:space="preserve"> </w:t>
      </w:r>
      <w:r w:rsidR="00957BDF">
        <w:rPr>
          <w:sz w:val="24"/>
          <w:szCs w:val="24"/>
        </w:rPr>
        <w:t>preveem, entre outros aspectos, o procedimento formal a ser observado, o deságio mínimo a s</w:t>
      </w:r>
      <w:r w:rsidR="008C72CE">
        <w:rPr>
          <w:sz w:val="24"/>
          <w:szCs w:val="24"/>
        </w:rPr>
        <w:t>er aplicad</w:t>
      </w:r>
      <w:r w:rsidR="008553DE">
        <w:rPr>
          <w:sz w:val="24"/>
          <w:szCs w:val="24"/>
        </w:rPr>
        <w:t>o</w:t>
      </w:r>
      <w:r w:rsidR="008C72CE">
        <w:rPr>
          <w:sz w:val="24"/>
          <w:szCs w:val="24"/>
        </w:rPr>
        <w:t xml:space="preserve"> (isso depende da fase em que o processo judicial se encontra</w:t>
      </w:r>
      <w:r w:rsidR="00F62A6B">
        <w:rPr>
          <w:sz w:val="24"/>
          <w:szCs w:val="24"/>
        </w:rPr>
        <w:t>), quando a demanda envolver pagamento de prestação pecuniária etc</w:t>
      </w:r>
      <w:r w:rsidR="009064E3">
        <w:rPr>
          <w:sz w:val="24"/>
          <w:szCs w:val="24"/>
        </w:rPr>
        <w:t>.</w:t>
      </w:r>
      <w:r w:rsidR="00C36BD2">
        <w:rPr>
          <w:sz w:val="24"/>
          <w:szCs w:val="24"/>
        </w:rPr>
        <w:t xml:space="preserve"> </w:t>
      </w:r>
      <w:r w:rsidR="00DB484B">
        <w:rPr>
          <w:sz w:val="24"/>
          <w:szCs w:val="24"/>
        </w:rPr>
        <w:t xml:space="preserve"> </w:t>
      </w:r>
    </w:p>
    <w:p w14:paraId="751CAA76" w14:textId="77777777" w:rsidR="009671DD" w:rsidRDefault="00BA420A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órgãos de advocacia pública também têm investido cada vez mais </w:t>
      </w:r>
      <w:r w:rsidR="00BC1F23">
        <w:rPr>
          <w:sz w:val="24"/>
          <w:szCs w:val="24"/>
        </w:rPr>
        <w:t>na confecção de instrumentos normativos que deem parâmetros</w:t>
      </w:r>
      <w:r w:rsidR="001E7C36">
        <w:rPr>
          <w:sz w:val="24"/>
          <w:szCs w:val="24"/>
        </w:rPr>
        <w:t xml:space="preserve"> objetivos</w:t>
      </w:r>
      <w:r w:rsidR="00BC1F23">
        <w:rPr>
          <w:sz w:val="24"/>
          <w:szCs w:val="24"/>
        </w:rPr>
        <w:t xml:space="preserve"> ao</w:t>
      </w:r>
      <w:r w:rsidR="001E7C36">
        <w:rPr>
          <w:sz w:val="24"/>
          <w:szCs w:val="24"/>
        </w:rPr>
        <w:t xml:space="preserve"> advogado público para identificar </w:t>
      </w:r>
      <w:r w:rsidR="00A20374">
        <w:rPr>
          <w:sz w:val="24"/>
          <w:szCs w:val="24"/>
        </w:rPr>
        <w:t xml:space="preserve">aqueles processos que no mínimo recomendam </w:t>
      </w:r>
      <w:r w:rsidR="00931469">
        <w:rPr>
          <w:sz w:val="24"/>
          <w:szCs w:val="24"/>
        </w:rPr>
        <w:t xml:space="preserve">a busca de uma solução consensual. É o caso da Portaria </w:t>
      </w:r>
      <w:r w:rsidR="000B626F">
        <w:rPr>
          <w:sz w:val="24"/>
          <w:szCs w:val="24"/>
        </w:rPr>
        <w:t>n.º 11, da AGU</w:t>
      </w:r>
      <w:r w:rsidR="000B626F">
        <w:rPr>
          <w:rStyle w:val="Refdenotaderodap"/>
          <w:sz w:val="24"/>
          <w:szCs w:val="24"/>
        </w:rPr>
        <w:footnoteReference w:id="23"/>
      </w:r>
      <w:r w:rsidR="00F9734E">
        <w:rPr>
          <w:sz w:val="24"/>
          <w:szCs w:val="24"/>
        </w:rPr>
        <w:t>, e, no caso do Estado de Alagoas, a Instrução Normativa PGE</w:t>
      </w:r>
      <w:r w:rsidR="002A5B2C">
        <w:rPr>
          <w:sz w:val="24"/>
          <w:szCs w:val="24"/>
        </w:rPr>
        <w:t xml:space="preserve"> n.º 002/2021</w:t>
      </w:r>
      <w:r w:rsidR="00E93AF9">
        <w:rPr>
          <w:rStyle w:val="Refdenotaderodap"/>
          <w:sz w:val="24"/>
          <w:szCs w:val="24"/>
        </w:rPr>
        <w:footnoteReference w:id="24"/>
      </w:r>
      <w:r w:rsidR="00E93AF9">
        <w:rPr>
          <w:sz w:val="24"/>
          <w:szCs w:val="24"/>
        </w:rPr>
        <w:t>, de 27 de outubro de 2021.</w:t>
      </w:r>
    </w:p>
    <w:p w14:paraId="2A9C8F6D" w14:textId="77777777" w:rsidR="00066492" w:rsidRDefault="00CE1B27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Dentre esses parâmetros objetivos destaca-se o exame da probabilidade de êxito da demanda e o exame da economicidade </w:t>
      </w:r>
      <w:r w:rsidR="00961F1C">
        <w:rPr>
          <w:sz w:val="24"/>
          <w:szCs w:val="24"/>
        </w:rPr>
        <w:t>do acordo, assim</w:t>
      </w:r>
      <w:r w:rsidR="00066492">
        <w:rPr>
          <w:sz w:val="24"/>
          <w:szCs w:val="24"/>
        </w:rPr>
        <w:t xml:space="preserve"> delimitados, no caso do Estado de Alagoas, pela Instrução Normativa PGE n.º 002/2021:</w:t>
      </w:r>
    </w:p>
    <w:p w14:paraId="04E91799" w14:textId="77777777" w:rsidR="00066492" w:rsidRDefault="00066492" w:rsidP="006F2C01">
      <w:pPr>
        <w:ind w:firstLine="1134"/>
        <w:jc w:val="both"/>
        <w:rPr>
          <w:sz w:val="24"/>
          <w:szCs w:val="24"/>
        </w:rPr>
      </w:pPr>
    </w:p>
    <w:p w14:paraId="2A91AF6B" w14:textId="799CFF7C" w:rsidR="006831F5" w:rsidRPr="00CE0AB5" w:rsidRDefault="006831F5" w:rsidP="00CE0AB5">
      <w:pPr>
        <w:ind w:left="2268"/>
        <w:jc w:val="both"/>
      </w:pPr>
      <w:r w:rsidRPr="006831F5">
        <w:rPr>
          <w:sz w:val="24"/>
          <w:szCs w:val="24"/>
        </w:rPr>
        <w:t>A</w:t>
      </w:r>
      <w:r w:rsidRPr="00CE0AB5">
        <w:t>rt. 14. O exame de probabilidade de êxito consiste na análise individualizada das</w:t>
      </w:r>
      <w:r w:rsidR="00CE0AB5">
        <w:t xml:space="preserve"> </w:t>
      </w:r>
      <w:r w:rsidRPr="00CE0AB5">
        <w:t>teses jurídicas efetivamente utilizadas em juízo, no caso concreto, pelo Estado de</w:t>
      </w:r>
      <w:r w:rsidR="00CE0AB5">
        <w:t xml:space="preserve"> </w:t>
      </w:r>
      <w:r w:rsidRPr="00CE0AB5">
        <w:t>Alagoas ou entes que compõem a Administração Pública Indireta, a fim de</w:t>
      </w:r>
      <w:r w:rsidR="00CE0AB5">
        <w:t xml:space="preserve"> </w:t>
      </w:r>
      <w:r w:rsidRPr="00CE0AB5">
        <w:t>estimar a possibilidade de manutenção ou reversão das decisões proferidas no</w:t>
      </w:r>
      <w:r w:rsidR="00CE0AB5">
        <w:t xml:space="preserve"> </w:t>
      </w:r>
      <w:r w:rsidRPr="00CE0AB5">
        <w:t>processo judicial, bem como possíveis prognósticos das decisões futuras.</w:t>
      </w:r>
    </w:p>
    <w:p w14:paraId="32035D10" w14:textId="77777777" w:rsidR="006831F5" w:rsidRPr="00CE0AB5" w:rsidRDefault="006831F5" w:rsidP="00CE0AB5">
      <w:pPr>
        <w:ind w:left="2268"/>
        <w:jc w:val="both"/>
      </w:pPr>
      <w:r w:rsidRPr="00CE0AB5">
        <w:t>§ 1º O exame de que trata o caput deverá:</w:t>
      </w:r>
    </w:p>
    <w:p w14:paraId="52787CE4" w14:textId="7297893F" w:rsidR="006831F5" w:rsidRPr="00CE0AB5" w:rsidRDefault="006831F5" w:rsidP="00CE0AB5">
      <w:pPr>
        <w:ind w:left="2268"/>
        <w:jc w:val="both"/>
      </w:pPr>
      <w:r w:rsidRPr="00CE0AB5">
        <w:t>I - abranger todas as teses não preclusas, incluídas as preliminares, as prejudiciais</w:t>
      </w:r>
      <w:r w:rsidR="00CE0AB5">
        <w:t xml:space="preserve"> </w:t>
      </w:r>
      <w:r w:rsidRPr="00CE0AB5">
        <w:t>e as de mérito;</w:t>
      </w:r>
    </w:p>
    <w:p w14:paraId="1D0EBD8E" w14:textId="0F9E84BF" w:rsidR="00055BB8" w:rsidRPr="00CE0AB5" w:rsidRDefault="006831F5" w:rsidP="00CE0AB5">
      <w:pPr>
        <w:ind w:left="2268"/>
        <w:jc w:val="both"/>
      </w:pPr>
      <w:r w:rsidRPr="00CE0AB5">
        <w:t>II - indicar se a tese analisada visa a fulminar a pretensão ou se eventual êxito</w:t>
      </w:r>
      <w:r w:rsidR="00CE0AB5">
        <w:t xml:space="preserve"> </w:t>
      </w:r>
      <w:r w:rsidRPr="00CE0AB5">
        <w:t>apenas postergará a obtenção do direito pleiteado pelo autor.</w:t>
      </w:r>
    </w:p>
    <w:p w14:paraId="5FB4CF32" w14:textId="77777777" w:rsidR="00055BB8" w:rsidRPr="00CE0AB5" w:rsidRDefault="00055BB8" w:rsidP="00CE0AB5">
      <w:pPr>
        <w:ind w:left="2268"/>
        <w:jc w:val="both"/>
      </w:pPr>
      <w:r w:rsidRPr="00CE0AB5">
        <w:t>(...)</w:t>
      </w:r>
    </w:p>
    <w:p w14:paraId="547B2259" w14:textId="005D3389" w:rsidR="00055BB8" w:rsidRPr="00CE0AB5" w:rsidRDefault="00055BB8" w:rsidP="00CE0AB5">
      <w:pPr>
        <w:ind w:left="2268"/>
        <w:jc w:val="both"/>
      </w:pPr>
      <w:r w:rsidRPr="00CE0AB5">
        <w:lastRenderedPageBreak/>
        <w:t>Art. 15. A probabilidade de êxito de cada tese pode ser classificada como alta,</w:t>
      </w:r>
      <w:r w:rsidR="00CE0AB5">
        <w:t xml:space="preserve"> </w:t>
      </w:r>
      <w:r w:rsidRPr="00CE0AB5">
        <w:t>baixa, indefinida ou oscilante, e terá por objeto a análise especialmente dos</w:t>
      </w:r>
      <w:r w:rsidR="00CE0AB5">
        <w:t xml:space="preserve"> </w:t>
      </w:r>
      <w:r w:rsidRPr="00CE0AB5">
        <w:t>seguintes parâmetros indicativos, desde que seja possível a sua constatação</w:t>
      </w:r>
      <w:r w:rsidR="00CE0AB5">
        <w:t xml:space="preserve"> </w:t>
      </w:r>
      <w:r w:rsidRPr="00CE0AB5">
        <w:t>objetiva:</w:t>
      </w:r>
    </w:p>
    <w:p w14:paraId="12E191AB" w14:textId="77777777" w:rsidR="00055BB8" w:rsidRPr="00CE0AB5" w:rsidRDefault="00055BB8" w:rsidP="00CE0AB5">
      <w:pPr>
        <w:ind w:left="2268"/>
        <w:jc w:val="both"/>
      </w:pPr>
      <w:r w:rsidRPr="00CE0AB5">
        <w:t>I - existência de precedentes vinculantes versando sobre o tema discutido;</w:t>
      </w:r>
    </w:p>
    <w:p w14:paraId="729DFEB9" w14:textId="77777777" w:rsidR="00055BB8" w:rsidRPr="00CE0AB5" w:rsidRDefault="00055BB8" w:rsidP="00CE0AB5">
      <w:pPr>
        <w:ind w:left="2268"/>
        <w:jc w:val="both"/>
      </w:pPr>
      <w:r w:rsidRPr="00CE0AB5">
        <w:t>II - aplicabilidade de precedentes proferidos em demandas análogas por Tribunais</w:t>
      </w:r>
    </w:p>
    <w:p w14:paraId="3241E27D" w14:textId="77777777" w:rsidR="00055BB8" w:rsidRPr="00CE0AB5" w:rsidRDefault="00055BB8" w:rsidP="00CE0AB5">
      <w:pPr>
        <w:ind w:left="2268"/>
        <w:jc w:val="both"/>
      </w:pPr>
      <w:r w:rsidRPr="00CE0AB5">
        <w:t>Superiores;</w:t>
      </w:r>
    </w:p>
    <w:p w14:paraId="3ACCF1DB" w14:textId="2EAE27FB" w:rsidR="00CE0AB5" w:rsidRPr="00CE0AB5" w:rsidRDefault="00055BB8" w:rsidP="00CE0AB5">
      <w:pPr>
        <w:ind w:left="2268"/>
        <w:jc w:val="both"/>
      </w:pPr>
      <w:r w:rsidRPr="00CE0AB5">
        <w:t>III – possíveis óbices processuais ao conhecimento dos potenciais recursos</w:t>
      </w:r>
      <w:r w:rsidR="00CE0AB5">
        <w:t xml:space="preserve"> </w:t>
      </w:r>
      <w:r w:rsidRPr="00CE0AB5">
        <w:t>cabíveis em face da última decisão judicial proferida no processo;</w:t>
      </w:r>
    </w:p>
    <w:p w14:paraId="1167B1DE" w14:textId="3609D81B" w:rsidR="00CE0AB5" w:rsidRPr="00CE0AB5" w:rsidRDefault="00CE0AB5" w:rsidP="00CE0AB5">
      <w:pPr>
        <w:ind w:left="2268"/>
        <w:jc w:val="both"/>
      </w:pPr>
      <w:r w:rsidRPr="00CE0AB5">
        <w:t>IV - condições de admissibilidade dos recursos interpostos e pendentes de</w:t>
      </w:r>
      <w:r>
        <w:t xml:space="preserve"> </w:t>
      </w:r>
      <w:r w:rsidRPr="00CE0AB5">
        <w:t>apreciação;</w:t>
      </w:r>
    </w:p>
    <w:p w14:paraId="17019366" w14:textId="3BE79828" w:rsidR="00CE0AB5" w:rsidRPr="00CE0AB5" w:rsidRDefault="00CE0AB5" w:rsidP="00CE0AB5">
      <w:pPr>
        <w:ind w:left="2268"/>
        <w:jc w:val="both"/>
      </w:pPr>
      <w:r w:rsidRPr="00CE0AB5">
        <w:t>V – jurisprudência reiterada do plenário ou dos órgãos fracionários de tribunais</w:t>
      </w:r>
      <w:r>
        <w:t xml:space="preserve"> </w:t>
      </w:r>
      <w:r w:rsidRPr="00CE0AB5">
        <w:t>de segundo grau sobre o tema debatido em juízo;</w:t>
      </w:r>
    </w:p>
    <w:p w14:paraId="32807C42" w14:textId="77777777" w:rsidR="00CE0AB5" w:rsidRPr="00CE0AB5" w:rsidRDefault="00CE0AB5" w:rsidP="00CE0AB5">
      <w:pPr>
        <w:ind w:left="2268"/>
        <w:jc w:val="both"/>
      </w:pPr>
      <w:r w:rsidRPr="00CE0AB5">
        <w:t>VI - entendimento doutrinário sobre a matéria discutida;</w:t>
      </w:r>
    </w:p>
    <w:p w14:paraId="0386E880" w14:textId="5C7CD482" w:rsidR="00CE0AB5" w:rsidRPr="00CE0AB5" w:rsidRDefault="00CE0AB5" w:rsidP="00CE0AB5">
      <w:pPr>
        <w:ind w:left="2268"/>
        <w:jc w:val="both"/>
      </w:pPr>
      <w:r w:rsidRPr="00CE0AB5">
        <w:t>VII – circunstâncias processuais concretas do processo judicial que indiquem um</w:t>
      </w:r>
      <w:r>
        <w:t xml:space="preserve"> </w:t>
      </w:r>
      <w:r w:rsidRPr="00CE0AB5">
        <w:t>cenário desfavorável para a Fazenda Pública em juízo, a exemplo da ausência de</w:t>
      </w:r>
      <w:r>
        <w:t xml:space="preserve"> </w:t>
      </w:r>
      <w:r w:rsidRPr="00CE0AB5">
        <w:t>negativa dos fatos constitutivos e escassez de provas a rechaçar os fatos</w:t>
      </w:r>
      <w:r>
        <w:t xml:space="preserve"> </w:t>
      </w:r>
      <w:r w:rsidRPr="00CE0AB5">
        <w:t>constitutivos dos direitos alegados pela parte adversa.</w:t>
      </w:r>
    </w:p>
    <w:p w14:paraId="69923909" w14:textId="77777777" w:rsidR="00CE0AB5" w:rsidRPr="00CE0AB5" w:rsidRDefault="00CE0AB5" w:rsidP="00CE0AB5">
      <w:pPr>
        <w:ind w:left="2268"/>
        <w:jc w:val="both"/>
      </w:pPr>
      <w:r w:rsidRPr="00CE0AB5">
        <w:t>§ 1º Para os fins do caput, considera-se a classificação da probabilidade de êxito:</w:t>
      </w:r>
    </w:p>
    <w:p w14:paraId="6B64382F" w14:textId="2D660F84" w:rsidR="00CE0AB5" w:rsidRPr="00CE0AB5" w:rsidRDefault="00CE0AB5" w:rsidP="00CE0AB5">
      <w:pPr>
        <w:ind w:left="2268"/>
        <w:jc w:val="both"/>
      </w:pPr>
      <w:r w:rsidRPr="00CE0AB5">
        <w:t>I - alta: quando os parâmetros indicativos se mostram favoráveis ao Estado de</w:t>
      </w:r>
      <w:r>
        <w:t xml:space="preserve"> </w:t>
      </w:r>
      <w:r w:rsidRPr="00CE0AB5">
        <w:t>Alagoas;</w:t>
      </w:r>
    </w:p>
    <w:p w14:paraId="0015430C" w14:textId="734B007C" w:rsidR="00CE0AB5" w:rsidRPr="00CE0AB5" w:rsidRDefault="00CE0AB5" w:rsidP="00CE0AB5">
      <w:pPr>
        <w:ind w:left="2268"/>
        <w:jc w:val="both"/>
      </w:pPr>
      <w:r w:rsidRPr="00CE0AB5">
        <w:t>II - baixa: quando os parâmetros indicativos se mostram desfavoráveis ao Estado</w:t>
      </w:r>
      <w:r>
        <w:t xml:space="preserve"> </w:t>
      </w:r>
      <w:r w:rsidRPr="00CE0AB5">
        <w:t>de Alagoas;</w:t>
      </w:r>
    </w:p>
    <w:p w14:paraId="55AA6A78" w14:textId="5DA06C71" w:rsidR="00CE0AB5" w:rsidRPr="00CE0AB5" w:rsidRDefault="00CE0AB5" w:rsidP="00CE0AB5">
      <w:pPr>
        <w:ind w:left="2268"/>
        <w:jc w:val="both"/>
      </w:pPr>
      <w:r w:rsidRPr="00CE0AB5">
        <w:t>III - indefinida: quando não se verifica a ocorrência de nenhum dos parâmetros</w:t>
      </w:r>
      <w:r w:rsidR="006F5457">
        <w:t xml:space="preserve"> </w:t>
      </w:r>
      <w:r w:rsidRPr="00CE0AB5">
        <w:t>indicativos enumerados no caput; e</w:t>
      </w:r>
    </w:p>
    <w:p w14:paraId="786304B7" w14:textId="77777777" w:rsidR="006F5457" w:rsidRDefault="00CE0AB5" w:rsidP="00CE0AB5">
      <w:pPr>
        <w:ind w:left="2268"/>
        <w:jc w:val="both"/>
      </w:pPr>
      <w:r w:rsidRPr="00CE0AB5">
        <w:t>IV - oscilante: quando se verifica, em relação aos parâmetros indicativos do</w:t>
      </w:r>
      <w:r w:rsidR="006F5457">
        <w:t xml:space="preserve"> </w:t>
      </w:r>
      <w:r w:rsidRPr="00CE0AB5">
        <w:t>caput, a existência de posicionamentos favoráveis e desfavoráveis ao Estado de</w:t>
      </w:r>
      <w:r w:rsidR="006F5457">
        <w:t xml:space="preserve"> </w:t>
      </w:r>
      <w:r w:rsidRPr="00CE0AB5">
        <w:t>Alagoas, sem que haja preponderância de um deles</w:t>
      </w:r>
      <w:r w:rsidR="006F5457">
        <w:t>.</w:t>
      </w:r>
    </w:p>
    <w:p w14:paraId="4EC7FF30" w14:textId="77777777" w:rsidR="006F5457" w:rsidRDefault="006F5457" w:rsidP="00CE0AB5">
      <w:pPr>
        <w:ind w:left="2268"/>
        <w:jc w:val="both"/>
      </w:pPr>
      <w:r>
        <w:t>(...)</w:t>
      </w:r>
    </w:p>
    <w:p w14:paraId="413191A9" w14:textId="68B2C43F" w:rsidR="006F5457" w:rsidRDefault="006F5457" w:rsidP="006F5457">
      <w:pPr>
        <w:ind w:left="2268"/>
        <w:jc w:val="both"/>
      </w:pPr>
      <w:r>
        <w:t>Art. 17. A economicidade do acordo para o Estado de Alagoas estará configurada quando:</w:t>
      </w:r>
    </w:p>
    <w:p w14:paraId="25ADC4A8" w14:textId="77777777" w:rsidR="006F5457" w:rsidRDefault="006F5457" w:rsidP="006F5457">
      <w:pPr>
        <w:ind w:left="2268"/>
        <w:jc w:val="both"/>
      </w:pPr>
      <w:r>
        <w:t>I – o acordo resultar em redução no valor estimado do pedido ou da condenação;</w:t>
      </w:r>
    </w:p>
    <w:p w14:paraId="35001179" w14:textId="2CDB2726" w:rsidR="006F5457" w:rsidRDefault="006F5457" w:rsidP="006F5457">
      <w:pPr>
        <w:ind w:left="2268"/>
        <w:jc w:val="both"/>
      </w:pPr>
      <w:r>
        <w:t>II - o acordo resultar em condições de pagamento mais benéficas ao Estado de Alagoas;</w:t>
      </w:r>
    </w:p>
    <w:p w14:paraId="669F5369" w14:textId="4FA35527" w:rsidR="006F5457" w:rsidRDefault="006F5457" w:rsidP="006F5457">
      <w:pPr>
        <w:ind w:left="2268"/>
        <w:jc w:val="both"/>
      </w:pPr>
      <w:r>
        <w:t>III - o acordo resultar na transferência do ônus de pagamento ou de cumprimento de obrigação para outra parte ou interessado;</w:t>
      </w:r>
    </w:p>
    <w:p w14:paraId="54F1EB9F" w14:textId="278EFA17" w:rsidR="006F5457" w:rsidRDefault="006F5457" w:rsidP="006F5457">
      <w:pPr>
        <w:ind w:left="2268"/>
        <w:jc w:val="both"/>
      </w:pPr>
      <w:r>
        <w:t>IV - o custo do prosseguimento do processo judicial for superior ao de seu encerramento;</w:t>
      </w:r>
    </w:p>
    <w:p w14:paraId="0ADD1E63" w14:textId="392BEAA7" w:rsidR="006F5457" w:rsidRDefault="006F5457" w:rsidP="006F5457">
      <w:pPr>
        <w:ind w:left="2268"/>
        <w:jc w:val="both"/>
      </w:pPr>
      <w:r>
        <w:t>V - a obrigação de fazer puder ser cumprida da forma mais favorável ao Estado de Alagoas; ou</w:t>
      </w:r>
    </w:p>
    <w:p w14:paraId="74BE3C7C" w14:textId="5FE37B0E" w:rsidR="004F15C0" w:rsidRPr="00CE0AB5" w:rsidRDefault="006F5457" w:rsidP="006F5457">
      <w:pPr>
        <w:ind w:left="2268"/>
        <w:jc w:val="both"/>
      </w:pPr>
      <w:r>
        <w:t>VI - houver interesse social na solução célere da controvérsia.</w:t>
      </w:r>
      <w:r w:rsidR="001E7C36" w:rsidRPr="00CE0AB5">
        <w:t xml:space="preserve"> </w:t>
      </w:r>
    </w:p>
    <w:p w14:paraId="680607A8" w14:textId="77777777" w:rsidR="005E5E05" w:rsidRDefault="005E5E05" w:rsidP="006F2C01">
      <w:pPr>
        <w:ind w:firstLine="1134"/>
        <w:jc w:val="both"/>
        <w:rPr>
          <w:sz w:val="24"/>
          <w:szCs w:val="24"/>
        </w:rPr>
      </w:pPr>
    </w:p>
    <w:p w14:paraId="315DDCEB" w14:textId="3E6104C4" w:rsidR="006F5457" w:rsidRDefault="00A1201A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Esses parâmetros, sem sombra de dúvidas, servem como norte seguro para que o advogado público ao menos possa recomendar </w:t>
      </w:r>
      <w:r w:rsidR="00046F79">
        <w:rPr>
          <w:sz w:val="24"/>
          <w:szCs w:val="24"/>
        </w:rPr>
        <w:t>uma solução consensual da controvérsia sob seu exame.</w:t>
      </w:r>
    </w:p>
    <w:p w14:paraId="516BEE27" w14:textId="77777777" w:rsidR="00046F79" w:rsidRDefault="00046F79" w:rsidP="006F2C01">
      <w:pPr>
        <w:ind w:firstLine="1134"/>
        <w:jc w:val="both"/>
        <w:rPr>
          <w:sz w:val="24"/>
          <w:szCs w:val="24"/>
        </w:rPr>
      </w:pPr>
    </w:p>
    <w:p w14:paraId="680607A9" w14:textId="77777777" w:rsidR="006F2C01" w:rsidRPr="009064E3" w:rsidRDefault="00CC4CF5" w:rsidP="006F2C01">
      <w:pPr>
        <w:ind w:firstLine="1134"/>
        <w:jc w:val="both"/>
        <w:rPr>
          <w:sz w:val="28"/>
          <w:szCs w:val="28"/>
        </w:rPr>
      </w:pPr>
      <w:r w:rsidRPr="009064E3">
        <w:rPr>
          <w:b/>
          <w:sz w:val="28"/>
          <w:szCs w:val="28"/>
        </w:rPr>
        <w:t>5.</w:t>
      </w:r>
      <w:r w:rsidRPr="009064E3">
        <w:rPr>
          <w:sz w:val="28"/>
          <w:szCs w:val="28"/>
        </w:rPr>
        <w:t xml:space="preserve"> </w:t>
      </w:r>
      <w:r w:rsidR="00A21D59" w:rsidRPr="009064E3">
        <w:rPr>
          <w:b/>
          <w:sz w:val="28"/>
          <w:szCs w:val="28"/>
        </w:rPr>
        <w:t>CONCLUSÕES</w:t>
      </w:r>
      <w:r w:rsidRPr="009064E3">
        <w:rPr>
          <w:sz w:val="28"/>
          <w:szCs w:val="28"/>
        </w:rPr>
        <w:t>.</w:t>
      </w:r>
      <w:r w:rsidR="006F2C01" w:rsidRPr="009064E3">
        <w:rPr>
          <w:sz w:val="28"/>
          <w:szCs w:val="28"/>
        </w:rPr>
        <w:t xml:space="preserve"> </w:t>
      </w:r>
    </w:p>
    <w:p w14:paraId="57EA286F" w14:textId="77777777" w:rsidR="007728E2" w:rsidRDefault="00B7769D" w:rsidP="0085121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</w:t>
      </w:r>
      <w:r w:rsidR="008B4E00">
        <w:rPr>
          <w:sz w:val="24"/>
          <w:szCs w:val="24"/>
        </w:rPr>
        <w:t xml:space="preserve">propõe-se que a Administração Pública </w:t>
      </w:r>
      <w:r w:rsidR="000A6013">
        <w:rPr>
          <w:sz w:val="24"/>
          <w:szCs w:val="24"/>
        </w:rPr>
        <w:t>brasileira promova a gestão sustentável de seus lití</w:t>
      </w:r>
      <w:r w:rsidR="00B03170">
        <w:rPr>
          <w:sz w:val="24"/>
          <w:szCs w:val="24"/>
        </w:rPr>
        <w:t xml:space="preserve">gios. Significa dizer que ela deve priorizar, sempre que possível, a solução consensual de suas controvérsias, à luz do direito fundamental à boa </w:t>
      </w:r>
      <w:r w:rsidR="007728E2">
        <w:rPr>
          <w:sz w:val="24"/>
          <w:szCs w:val="24"/>
        </w:rPr>
        <w:t>administração pública e de seu corolário, o princípio da sustentabilidade.</w:t>
      </w:r>
    </w:p>
    <w:p w14:paraId="680607AB" w14:textId="2614BD1E" w:rsidR="00CB0916" w:rsidRDefault="007728E2" w:rsidP="0085121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deste quadro, impõe-se a emergência de uma </w:t>
      </w:r>
      <w:r w:rsidR="00231171">
        <w:rPr>
          <w:sz w:val="24"/>
          <w:szCs w:val="24"/>
        </w:rPr>
        <w:t xml:space="preserve">advocacia pública cooperativa, </w:t>
      </w:r>
      <w:r w:rsidR="007B7183">
        <w:rPr>
          <w:sz w:val="24"/>
          <w:szCs w:val="24"/>
        </w:rPr>
        <w:t>precisamente aquela que dialoga (de forma proba, impessoal e transparente) com o cidadão e outros entes públicos e que trata os conflitos envolvendo o poder público de maneira sustentável, sempre analisando os ônus e os bônus de se manter um litígio no âmbito do Poder Judiciário e priorizando, sempre que possível, a resolução consensual das controvérsias administrativas.</w:t>
      </w:r>
      <w:r w:rsidR="0053496B">
        <w:rPr>
          <w:sz w:val="24"/>
          <w:szCs w:val="24"/>
        </w:rPr>
        <w:t xml:space="preserve"> </w:t>
      </w:r>
      <w:r w:rsidR="00A86315">
        <w:rPr>
          <w:sz w:val="24"/>
          <w:szCs w:val="24"/>
        </w:rPr>
        <w:t xml:space="preserve"> </w:t>
      </w:r>
    </w:p>
    <w:p w14:paraId="680607AC" w14:textId="77777777" w:rsidR="006F2C01" w:rsidRDefault="006F2C01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0607AD" w14:textId="77777777" w:rsidR="006F2C01" w:rsidRDefault="006F2C01" w:rsidP="006F2C0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AFC697E" w14:textId="77777777" w:rsidR="00F90F56" w:rsidRDefault="00F90F56" w:rsidP="006F2C01">
      <w:pPr>
        <w:jc w:val="both"/>
        <w:rPr>
          <w:b/>
          <w:sz w:val="28"/>
          <w:szCs w:val="28"/>
        </w:rPr>
      </w:pPr>
    </w:p>
    <w:p w14:paraId="06E534FA" w14:textId="77777777" w:rsidR="00F90F56" w:rsidRDefault="00F90F56" w:rsidP="006F2C01">
      <w:pPr>
        <w:jc w:val="both"/>
        <w:rPr>
          <w:b/>
          <w:sz w:val="28"/>
          <w:szCs w:val="28"/>
        </w:rPr>
      </w:pPr>
    </w:p>
    <w:p w14:paraId="3E336D5F" w14:textId="77777777" w:rsidR="00F90F56" w:rsidRDefault="00F90F56" w:rsidP="006F2C01">
      <w:pPr>
        <w:jc w:val="both"/>
        <w:rPr>
          <w:b/>
          <w:sz w:val="28"/>
          <w:szCs w:val="28"/>
        </w:rPr>
      </w:pPr>
    </w:p>
    <w:p w14:paraId="1709A429" w14:textId="77777777" w:rsidR="00F90F56" w:rsidRDefault="00F90F56" w:rsidP="006F2C01">
      <w:pPr>
        <w:jc w:val="both"/>
        <w:rPr>
          <w:b/>
          <w:sz w:val="28"/>
          <w:szCs w:val="28"/>
        </w:rPr>
      </w:pPr>
    </w:p>
    <w:p w14:paraId="3703AFD0" w14:textId="77777777" w:rsidR="004A12B1" w:rsidRDefault="004A12B1" w:rsidP="006F2C01">
      <w:pPr>
        <w:jc w:val="both"/>
        <w:rPr>
          <w:b/>
          <w:sz w:val="28"/>
          <w:szCs w:val="28"/>
        </w:rPr>
      </w:pPr>
    </w:p>
    <w:p w14:paraId="7CF84435" w14:textId="77777777" w:rsidR="004A12B1" w:rsidRDefault="004A12B1" w:rsidP="006F2C01">
      <w:pPr>
        <w:jc w:val="both"/>
        <w:rPr>
          <w:b/>
          <w:sz w:val="28"/>
          <w:szCs w:val="28"/>
        </w:rPr>
      </w:pPr>
    </w:p>
    <w:p w14:paraId="33EEBC40" w14:textId="77777777" w:rsidR="004A12B1" w:rsidRDefault="004A12B1" w:rsidP="006F2C01">
      <w:pPr>
        <w:jc w:val="both"/>
        <w:rPr>
          <w:b/>
          <w:sz w:val="28"/>
          <w:szCs w:val="28"/>
        </w:rPr>
      </w:pPr>
    </w:p>
    <w:p w14:paraId="108EA04D" w14:textId="77777777" w:rsidR="004A12B1" w:rsidRDefault="004A12B1" w:rsidP="006F2C01">
      <w:pPr>
        <w:jc w:val="both"/>
        <w:rPr>
          <w:b/>
          <w:sz w:val="28"/>
          <w:szCs w:val="28"/>
        </w:rPr>
      </w:pPr>
    </w:p>
    <w:p w14:paraId="380D36D7" w14:textId="77777777" w:rsidR="004A12B1" w:rsidRDefault="004A12B1" w:rsidP="006F2C01">
      <w:pPr>
        <w:jc w:val="both"/>
        <w:rPr>
          <w:b/>
          <w:sz w:val="28"/>
          <w:szCs w:val="28"/>
        </w:rPr>
      </w:pPr>
    </w:p>
    <w:p w14:paraId="345CF63D" w14:textId="77777777" w:rsidR="004A12B1" w:rsidRDefault="004A12B1" w:rsidP="006F2C01">
      <w:pPr>
        <w:jc w:val="both"/>
        <w:rPr>
          <w:b/>
          <w:sz w:val="28"/>
          <w:szCs w:val="28"/>
        </w:rPr>
      </w:pPr>
    </w:p>
    <w:p w14:paraId="7DD5039E" w14:textId="77777777" w:rsidR="004A12B1" w:rsidRDefault="004A12B1" w:rsidP="006F2C01">
      <w:pPr>
        <w:jc w:val="both"/>
        <w:rPr>
          <w:b/>
          <w:sz w:val="28"/>
          <w:szCs w:val="28"/>
        </w:rPr>
      </w:pPr>
    </w:p>
    <w:p w14:paraId="738B7C7A" w14:textId="77777777" w:rsidR="00610517" w:rsidRDefault="00610517" w:rsidP="006F2C01">
      <w:pPr>
        <w:jc w:val="both"/>
        <w:rPr>
          <w:b/>
          <w:sz w:val="28"/>
          <w:szCs w:val="28"/>
        </w:rPr>
      </w:pPr>
    </w:p>
    <w:p w14:paraId="52581DC0" w14:textId="77777777" w:rsidR="00610517" w:rsidRDefault="00610517" w:rsidP="006F2C01">
      <w:pPr>
        <w:jc w:val="both"/>
        <w:rPr>
          <w:b/>
          <w:sz w:val="28"/>
          <w:szCs w:val="28"/>
        </w:rPr>
      </w:pPr>
    </w:p>
    <w:p w14:paraId="0225AFFC" w14:textId="77777777" w:rsidR="00610517" w:rsidRDefault="00610517" w:rsidP="006F2C01">
      <w:pPr>
        <w:jc w:val="both"/>
        <w:rPr>
          <w:b/>
          <w:sz w:val="28"/>
          <w:szCs w:val="28"/>
        </w:rPr>
      </w:pPr>
    </w:p>
    <w:p w14:paraId="680607AE" w14:textId="197A413E" w:rsidR="006F2C01" w:rsidRPr="009064E3" w:rsidRDefault="006F2C01" w:rsidP="006F2C01">
      <w:pPr>
        <w:jc w:val="both"/>
        <w:rPr>
          <w:b/>
          <w:sz w:val="28"/>
          <w:szCs w:val="28"/>
        </w:rPr>
      </w:pPr>
      <w:r w:rsidRPr="009064E3">
        <w:rPr>
          <w:b/>
          <w:sz w:val="28"/>
          <w:szCs w:val="28"/>
        </w:rPr>
        <w:lastRenderedPageBreak/>
        <w:t>REFERÊNCIAS BIBLIOGRÁFICAS.</w:t>
      </w:r>
    </w:p>
    <w:p w14:paraId="680607AF" w14:textId="77777777" w:rsidR="006F2C01" w:rsidRDefault="006F2C01" w:rsidP="006F2C01">
      <w:pPr>
        <w:jc w:val="both"/>
        <w:rPr>
          <w:b/>
          <w:sz w:val="24"/>
          <w:szCs w:val="24"/>
        </w:rPr>
      </w:pPr>
    </w:p>
    <w:p w14:paraId="680607B0" w14:textId="77777777" w:rsidR="00313ACD" w:rsidRDefault="00264E13" w:rsidP="006F2C01">
      <w:pPr>
        <w:jc w:val="both"/>
        <w:rPr>
          <w:sz w:val="24"/>
          <w:szCs w:val="24"/>
        </w:rPr>
      </w:pPr>
      <w:r w:rsidRPr="00264E13">
        <w:rPr>
          <w:sz w:val="24"/>
          <w:szCs w:val="24"/>
        </w:rPr>
        <w:t xml:space="preserve">BRANCO, Janaína Soares Noleto Castelo. </w:t>
      </w:r>
      <w:r w:rsidRPr="00264E13">
        <w:rPr>
          <w:b/>
          <w:sz w:val="24"/>
          <w:szCs w:val="24"/>
        </w:rPr>
        <w:t>Advocacia Pública e Solução Consensual dos Conflitos</w:t>
      </w:r>
      <w:r w:rsidRPr="00264E13">
        <w:rPr>
          <w:sz w:val="24"/>
          <w:szCs w:val="24"/>
        </w:rPr>
        <w:t>. Salvador: Jus Podivm, 2018</w:t>
      </w:r>
      <w:r w:rsidR="00313ACD">
        <w:rPr>
          <w:sz w:val="24"/>
          <w:szCs w:val="24"/>
        </w:rPr>
        <w:t>.</w:t>
      </w:r>
    </w:p>
    <w:p w14:paraId="2D254660" w14:textId="753B58AF" w:rsidR="005C4238" w:rsidRPr="005C4238" w:rsidRDefault="005C4238" w:rsidP="006F2C01">
      <w:pPr>
        <w:jc w:val="both"/>
        <w:rPr>
          <w:sz w:val="24"/>
          <w:szCs w:val="24"/>
        </w:rPr>
      </w:pPr>
      <w:r w:rsidRPr="005C4238">
        <w:rPr>
          <w:sz w:val="24"/>
          <w:szCs w:val="24"/>
        </w:rPr>
        <w:t xml:space="preserve">BRÜNING, Rafael. </w:t>
      </w:r>
      <w:r w:rsidRPr="005C4238">
        <w:rPr>
          <w:b/>
          <w:bCs/>
          <w:sz w:val="24"/>
          <w:szCs w:val="24"/>
        </w:rPr>
        <w:t>Reflexos do princípio da sustentabilidade no direito administrativo</w:t>
      </w:r>
      <w:r w:rsidRPr="005C4238">
        <w:rPr>
          <w:sz w:val="24"/>
          <w:szCs w:val="24"/>
        </w:rPr>
        <w:t>. Disponível em: https://www.tre-sc.jus.br/institucional/escola-judiciaria-eleitoral/resenha-eleitoral/revista-tecnica/7a-edicao-jan-jun-2015/reflexos-do-principio-da-sustentabilidade-no-direito-administrativo</w:t>
      </w:r>
      <w:r>
        <w:rPr>
          <w:sz w:val="24"/>
          <w:szCs w:val="24"/>
        </w:rPr>
        <w:t>.</w:t>
      </w:r>
    </w:p>
    <w:p w14:paraId="680607B2" w14:textId="10C9EA11" w:rsidR="00313ACD" w:rsidRDefault="00264E13" w:rsidP="006F2C01">
      <w:pPr>
        <w:jc w:val="both"/>
        <w:rPr>
          <w:sz w:val="24"/>
          <w:szCs w:val="24"/>
        </w:rPr>
      </w:pPr>
      <w:r w:rsidRPr="00264E13">
        <w:rPr>
          <w:sz w:val="24"/>
          <w:szCs w:val="24"/>
        </w:rPr>
        <w:t xml:space="preserve">CUÉLLAR, Leila. </w:t>
      </w:r>
      <w:r w:rsidRPr="00264E13">
        <w:rPr>
          <w:b/>
          <w:sz w:val="24"/>
          <w:szCs w:val="24"/>
        </w:rPr>
        <w:t>O advogado como arquiteto de processos</w:t>
      </w:r>
      <w:r w:rsidRPr="00264E13">
        <w:rPr>
          <w:sz w:val="24"/>
          <w:szCs w:val="24"/>
        </w:rPr>
        <w:t xml:space="preserve">. </w:t>
      </w:r>
      <w:r w:rsidRPr="00264E13">
        <w:rPr>
          <w:i/>
          <w:sz w:val="24"/>
          <w:szCs w:val="24"/>
        </w:rPr>
        <w:t>In</w:t>
      </w:r>
      <w:r w:rsidRPr="00264E13">
        <w:rPr>
          <w:sz w:val="24"/>
          <w:szCs w:val="24"/>
        </w:rPr>
        <w:t>: Direito Administrativo e Alternative Dispute Resolution. Belo Horizonte: Fórum, 2020</w:t>
      </w:r>
      <w:r w:rsidR="00313ACD">
        <w:rPr>
          <w:sz w:val="24"/>
          <w:szCs w:val="24"/>
        </w:rPr>
        <w:t>.</w:t>
      </w:r>
    </w:p>
    <w:p w14:paraId="680607B3" w14:textId="77777777" w:rsidR="00BF4C7F" w:rsidRDefault="00BF4C7F" w:rsidP="006F2C01">
      <w:pPr>
        <w:jc w:val="both"/>
        <w:rPr>
          <w:sz w:val="24"/>
          <w:szCs w:val="24"/>
        </w:rPr>
      </w:pPr>
      <w:r w:rsidRPr="00BF4C7F">
        <w:rPr>
          <w:sz w:val="24"/>
          <w:szCs w:val="24"/>
        </w:rPr>
        <w:t xml:space="preserve">CUNHA, Leonardo Carneiro da. </w:t>
      </w:r>
      <w:r w:rsidRPr="00BF4C7F">
        <w:rPr>
          <w:b/>
          <w:sz w:val="24"/>
          <w:szCs w:val="24"/>
        </w:rPr>
        <w:t>A Fazenda Pública em Juízo</w:t>
      </w:r>
      <w:r w:rsidRPr="00BF4C7F">
        <w:rPr>
          <w:sz w:val="24"/>
          <w:szCs w:val="24"/>
        </w:rPr>
        <w:t>. 17ª ed. Rio de Janeiro: Forense, 2020</w:t>
      </w:r>
      <w:r>
        <w:rPr>
          <w:sz w:val="24"/>
          <w:szCs w:val="24"/>
        </w:rPr>
        <w:t>.</w:t>
      </w:r>
    </w:p>
    <w:p w14:paraId="680607B4" w14:textId="77777777" w:rsidR="00313ACD" w:rsidRDefault="00264E13" w:rsidP="006F2C01">
      <w:pPr>
        <w:jc w:val="both"/>
        <w:rPr>
          <w:sz w:val="24"/>
          <w:szCs w:val="24"/>
        </w:rPr>
      </w:pPr>
      <w:r w:rsidRPr="00264E13">
        <w:rPr>
          <w:sz w:val="24"/>
          <w:szCs w:val="24"/>
        </w:rPr>
        <w:t xml:space="preserve">FREITAS, Juarez. </w:t>
      </w:r>
      <w:r w:rsidRPr="00264E13">
        <w:rPr>
          <w:b/>
          <w:sz w:val="24"/>
          <w:szCs w:val="24"/>
        </w:rPr>
        <w:t>Direito administrativo não adversarial: a prioritária solução consensual de conflitos</w:t>
      </w:r>
      <w:r w:rsidRPr="00264E13">
        <w:rPr>
          <w:sz w:val="24"/>
          <w:szCs w:val="24"/>
        </w:rPr>
        <w:t xml:space="preserve">. </w:t>
      </w:r>
      <w:r w:rsidRPr="00264E13">
        <w:rPr>
          <w:i/>
          <w:sz w:val="24"/>
          <w:szCs w:val="24"/>
        </w:rPr>
        <w:t>In</w:t>
      </w:r>
      <w:r w:rsidRPr="00264E13">
        <w:rPr>
          <w:sz w:val="24"/>
          <w:szCs w:val="24"/>
        </w:rPr>
        <w:t>: RDA – Revista de Direito Administrativo, FGV: Rio de Janeiro, v. 276,  set/dez 2017</w:t>
      </w:r>
      <w:r w:rsidR="00313ACD">
        <w:rPr>
          <w:sz w:val="24"/>
          <w:szCs w:val="24"/>
        </w:rPr>
        <w:t>.</w:t>
      </w:r>
    </w:p>
    <w:p w14:paraId="52DEC1C4" w14:textId="2CB2404A" w:rsidR="005C4238" w:rsidRPr="005C4238" w:rsidRDefault="005C4238" w:rsidP="006F2C01">
      <w:pPr>
        <w:jc w:val="both"/>
        <w:rPr>
          <w:sz w:val="24"/>
          <w:szCs w:val="24"/>
        </w:rPr>
      </w:pPr>
      <w:r w:rsidRPr="005C4238">
        <w:rPr>
          <w:sz w:val="24"/>
          <w:szCs w:val="24"/>
        </w:rPr>
        <w:t xml:space="preserve">FREITAS, Juarez. </w:t>
      </w:r>
      <w:r w:rsidRPr="005C4238">
        <w:rPr>
          <w:b/>
          <w:bCs/>
          <w:sz w:val="24"/>
          <w:szCs w:val="24"/>
        </w:rPr>
        <w:t>Direito Fundamental à boa administração pública</w:t>
      </w:r>
      <w:r w:rsidRPr="005C4238">
        <w:rPr>
          <w:sz w:val="24"/>
          <w:szCs w:val="24"/>
        </w:rPr>
        <w:t>. 3ª ed. São Paulo: Malheiros.</w:t>
      </w:r>
    </w:p>
    <w:p w14:paraId="2931FFDA" w14:textId="6983419A" w:rsidR="00C214A7" w:rsidRPr="00F90F56" w:rsidRDefault="00C214A7" w:rsidP="006F2C01">
      <w:pPr>
        <w:jc w:val="both"/>
        <w:rPr>
          <w:sz w:val="24"/>
          <w:szCs w:val="24"/>
        </w:rPr>
      </w:pPr>
      <w:r w:rsidRPr="00264E13">
        <w:rPr>
          <w:sz w:val="24"/>
          <w:szCs w:val="24"/>
        </w:rPr>
        <w:t>FREITAS, Juarez</w:t>
      </w:r>
      <w:r>
        <w:rPr>
          <w:sz w:val="24"/>
          <w:szCs w:val="24"/>
        </w:rPr>
        <w:t xml:space="preserve">. </w:t>
      </w:r>
      <w:r w:rsidRPr="00F90F56">
        <w:rPr>
          <w:b/>
          <w:bCs/>
          <w:sz w:val="24"/>
          <w:szCs w:val="24"/>
        </w:rPr>
        <w:t>Sustentabilidade: direito ao futuro</w:t>
      </w:r>
      <w:r w:rsidR="00F90F56">
        <w:rPr>
          <w:sz w:val="24"/>
          <w:szCs w:val="24"/>
        </w:rPr>
        <w:t>.</w:t>
      </w:r>
      <w:r w:rsidR="005C4238">
        <w:rPr>
          <w:sz w:val="24"/>
          <w:szCs w:val="24"/>
        </w:rPr>
        <w:t xml:space="preserve"> </w:t>
      </w:r>
      <w:r w:rsidR="005C4238" w:rsidRPr="005C4238">
        <w:rPr>
          <w:sz w:val="24"/>
          <w:szCs w:val="24"/>
        </w:rPr>
        <w:t>4ª ed. Belo Horizonte: Forum, 2019.</w:t>
      </w:r>
    </w:p>
    <w:p w14:paraId="680607B7" w14:textId="77777777" w:rsidR="00646D16" w:rsidRDefault="00646D16" w:rsidP="006F2C01">
      <w:pPr>
        <w:jc w:val="both"/>
        <w:rPr>
          <w:sz w:val="24"/>
          <w:szCs w:val="24"/>
        </w:rPr>
      </w:pPr>
      <w:r w:rsidRPr="00646D16">
        <w:rPr>
          <w:sz w:val="24"/>
          <w:szCs w:val="24"/>
        </w:rPr>
        <w:t xml:space="preserve">GUERRA, Sérgio; PALMA, Juliana Bonacorsi de. </w:t>
      </w:r>
      <w:r w:rsidRPr="00646D16">
        <w:rPr>
          <w:b/>
          <w:sz w:val="24"/>
          <w:szCs w:val="24"/>
        </w:rPr>
        <w:t>Art. 26 da LINDB: Novo regime jurídico de negociação com a Administração Pública</w:t>
      </w:r>
      <w:r w:rsidRPr="00646D16">
        <w:rPr>
          <w:sz w:val="24"/>
          <w:szCs w:val="24"/>
        </w:rPr>
        <w:t xml:space="preserve">. </w:t>
      </w:r>
      <w:r w:rsidRPr="00646D16">
        <w:rPr>
          <w:i/>
          <w:sz w:val="24"/>
          <w:szCs w:val="24"/>
        </w:rPr>
        <w:t>In</w:t>
      </w:r>
      <w:r w:rsidRPr="00646D16">
        <w:rPr>
          <w:sz w:val="24"/>
          <w:szCs w:val="24"/>
        </w:rPr>
        <w:t xml:space="preserve">: </w:t>
      </w:r>
      <w:r w:rsidRPr="00646D16">
        <w:rPr>
          <w:b/>
          <w:sz w:val="24"/>
          <w:szCs w:val="24"/>
        </w:rPr>
        <w:t>Revista de Direito Administrativo, Edição Especial – Direito Público na Lei de Introdução às Normas de Direito Brasileiro – LINDB</w:t>
      </w:r>
      <w:r w:rsidRPr="00646D16">
        <w:rPr>
          <w:sz w:val="24"/>
          <w:szCs w:val="24"/>
        </w:rPr>
        <w:t>, Rio de Janeiro: FGV, 2018</w:t>
      </w:r>
      <w:r>
        <w:rPr>
          <w:sz w:val="24"/>
          <w:szCs w:val="24"/>
        </w:rPr>
        <w:t>.</w:t>
      </w:r>
    </w:p>
    <w:p w14:paraId="680607B9" w14:textId="77777777" w:rsidR="00DC682C" w:rsidRPr="006F2C01" w:rsidRDefault="00DC682C" w:rsidP="006F2C01">
      <w:pPr>
        <w:rPr>
          <w:szCs w:val="24"/>
        </w:rPr>
      </w:pPr>
    </w:p>
    <w:sectPr w:rsidR="00DC682C" w:rsidRPr="006F2C01" w:rsidSect="00853659">
      <w:headerReference w:type="default" r:id="rId8"/>
      <w:pgSz w:w="11906" w:h="16838" w:code="9"/>
      <w:pgMar w:top="1701" w:right="1134" w:bottom="1134" w:left="1701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FCA2" w14:textId="77777777" w:rsidR="00BA0632" w:rsidRDefault="00BA0632" w:rsidP="00CF3901">
      <w:pPr>
        <w:spacing w:line="240" w:lineRule="auto"/>
      </w:pPr>
      <w:r>
        <w:separator/>
      </w:r>
    </w:p>
  </w:endnote>
  <w:endnote w:type="continuationSeparator" w:id="0">
    <w:p w14:paraId="0D282F31" w14:textId="77777777" w:rsidR="00BA0632" w:rsidRDefault="00BA0632" w:rsidP="00CF3901">
      <w:pPr>
        <w:spacing w:line="240" w:lineRule="auto"/>
      </w:pPr>
      <w:r>
        <w:continuationSeparator/>
      </w:r>
    </w:p>
  </w:endnote>
  <w:endnote w:type="continuationNotice" w:id="1">
    <w:p w14:paraId="7B557A8E" w14:textId="77777777" w:rsidR="00BA0632" w:rsidRDefault="00BA06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3BA6" w14:textId="77777777" w:rsidR="00BA0632" w:rsidRDefault="00BA0632" w:rsidP="00CF3901">
      <w:pPr>
        <w:spacing w:line="240" w:lineRule="auto"/>
      </w:pPr>
      <w:r>
        <w:separator/>
      </w:r>
    </w:p>
  </w:footnote>
  <w:footnote w:type="continuationSeparator" w:id="0">
    <w:p w14:paraId="7DC77814" w14:textId="77777777" w:rsidR="00BA0632" w:rsidRDefault="00BA0632" w:rsidP="00CF3901">
      <w:pPr>
        <w:spacing w:line="240" w:lineRule="auto"/>
      </w:pPr>
      <w:r>
        <w:continuationSeparator/>
      </w:r>
    </w:p>
  </w:footnote>
  <w:footnote w:type="continuationNotice" w:id="1">
    <w:p w14:paraId="5D6DC35F" w14:textId="77777777" w:rsidR="00BA0632" w:rsidRDefault="00BA0632">
      <w:pPr>
        <w:spacing w:line="240" w:lineRule="auto"/>
      </w:pPr>
    </w:p>
  </w:footnote>
  <w:footnote w:id="2">
    <w:p w14:paraId="680607C2" w14:textId="708AB0CD" w:rsidR="00EC7EF5" w:rsidRDefault="00EC7EF5" w:rsidP="007F2DAB">
      <w:pPr>
        <w:pStyle w:val="Textodenotaderodap"/>
        <w:spacing w:line="240" w:lineRule="auto"/>
        <w:jc w:val="both"/>
      </w:pPr>
      <w:r>
        <w:t>.</w:t>
      </w:r>
    </w:p>
  </w:footnote>
  <w:footnote w:id="3">
    <w:p w14:paraId="690E4E98" w14:textId="38DC9F03" w:rsidR="00EC4F3D" w:rsidRDefault="00EC4F3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B1E09">
        <w:t xml:space="preserve">FREITAS, Juarez. </w:t>
      </w:r>
      <w:r w:rsidR="00EB1E09" w:rsidRPr="00742B1B">
        <w:rPr>
          <w:b/>
          <w:bCs/>
        </w:rPr>
        <w:t>Sustentabilidade: direito ao futuro</w:t>
      </w:r>
      <w:r w:rsidR="00742B1B">
        <w:t xml:space="preserve">. 4ª ed. Belo Horizonte: Forum, 2019, p. </w:t>
      </w:r>
      <w:r w:rsidR="00B414F3">
        <w:t>45</w:t>
      </w:r>
      <w:r w:rsidR="00742B1B">
        <w:t>.</w:t>
      </w:r>
    </w:p>
  </w:footnote>
  <w:footnote w:id="4">
    <w:p w14:paraId="6DA085D9" w14:textId="6448CEB2" w:rsidR="00A24B2E" w:rsidRDefault="00A24B2E" w:rsidP="00547B0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A24B2E">
        <w:t>BRÜNING</w:t>
      </w:r>
      <w:r>
        <w:t xml:space="preserve">, Rafael. </w:t>
      </w:r>
      <w:r w:rsidR="00BB1E99" w:rsidRPr="0012611E">
        <w:rPr>
          <w:b/>
          <w:bCs/>
        </w:rPr>
        <w:t>Reflexos do princípio da sustentabilidade no direito administrativo</w:t>
      </w:r>
      <w:r w:rsidR="00BB1E99">
        <w:t xml:space="preserve">. Disponível em: </w:t>
      </w:r>
      <w:r w:rsidR="00BB1E99" w:rsidRPr="00BB1E99">
        <w:t>https://www.tre-sc.jus.br/institucional/escola-judiciaria-eleitoral/resenha-eleitoral/revista-tecnica/7a-edicao-jan-jun-2015/reflexos-do-principio-da-sustentabilidade-no-direito-administrativo</w:t>
      </w:r>
    </w:p>
  </w:footnote>
  <w:footnote w:id="5">
    <w:p w14:paraId="34C7C4D1" w14:textId="3C6EB5BB" w:rsidR="00547B0B" w:rsidRDefault="00547B0B">
      <w:pPr>
        <w:pStyle w:val="Textodenotaderodap"/>
      </w:pPr>
      <w:r>
        <w:rPr>
          <w:rStyle w:val="Refdenotaderodap"/>
        </w:rPr>
        <w:footnoteRef/>
      </w:r>
      <w:r>
        <w:t xml:space="preserve"> FREITAS, Juarez. </w:t>
      </w:r>
      <w:r w:rsidRPr="004F0C48">
        <w:rPr>
          <w:b/>
          <w:bCs/>
        </w:rPr>
        <w:t>Direito Fundamental à</w:t>
      </w:r>
      <w:r w:rsidR="00531252" w:rsidRPr="004F0C48">
        <w:rPr>
          <w:b/>
          <w:bCs/>
        </w:rPr>
        <w:t xml:space="preserve"> boa administração pública</w:t>
      </w:r>
      <w:r w:rsidR="00531252">
        <w:t xml:space="preserve">. 3ª ed. </w:t>
      </w:r>
      <w:r w:rsidR="00F12B0C">
        <w:t>São Paulo: Malheiros, p. 21.</w:t>
      </w:r>
    </w:p>
  </w:footnote>
  <w:footnote w:id="6">
    <w:p w14:paraId="458923BA" w14:textId="48C4BB8E" w:rsidR="004F0C48" w:rsidRDefault="004F0C48">
      <w:pPr>
        <w:pStyle w:val="Textodenotaderodap"/>
      </w:pPr>
      <w:r>
        <w:rPr>
          <w:rStyle w:val="Refdenotaderodap"/>
        </w:rPr>
        <w:footnoteRef/>
      </w:r>
      <w:r>
        <w:t xml:space="preserve"> FREITAS, Juarez. </w:t>
      </w:r>
      <w:r w:rsidRPr="00702BC5">
        <w:rPr>
          <w:i/>
          <w:iCs/>
        </w:rPr>
        <w:t>Op. Cit.</w:t>
      </w:r>
      <w:r>
        <w:t xml:space="preserve"> p. </w:t>
      </w:r>
      <w:r w:rsidR="00702BC5">
        <w:t>22.</w:t>
      </w:r>
    </w:p>
  </w:footnote>
  <w:footnote w:id="7">
    <w:p w14:paraId="1CE0BA07" w14:textId="3CF6ED42" w:rsidR="001E43E2" w:rsidRDefault="001E43E2">
      <w:pPr>
        <w:pStyle w:val="Textodenotaderodap"/>
      </w:pPr>
      <w:r>
        <w:rPr>
          <w:rStyle w:val="Refdenotaderodap"/>
        </w:rPr>
        <w:footnoteRef/>
      </w:r>
      <w:r>
        <w:t xml:space="preserve"> FREITAS, Juarez. </w:t>
      </w:r>
      <w:r w:rsidRPr="00702BC5">
        <w:rPr>
          <w:i/>
          <w:iCs/>
        </w:rPr>
        <w:t>Op. Cit.</w:t>
      </w:r>
      <w:r>
        <w:t xml:space="preserve"> p. 77.</w:t>
      </w:r>
    </w:p>
  </w:footnote>
  <w:footnote w:id="8">
    <w:p w14:paraId="5901177A" w14:textId="001FE93F" w:rsidR="00D823A7" w:rsidRDefault="00D823A7">
      <w:pPr>
        <w:pStyle w:val="Textodenotaderodap"/>
      </w:pPr>
      <w:r>
        <w:rPr>
          <w:rStyle w:val="Refdenotaderodap"/>
        </w:rPr>
        <w:footnoteRef/>
      </w:r>
      <w:r>
        <w:t xml:space="preserve"> FREITAS, Juarez. </w:t>
      </w:r>
      <w:r w:rsidRPr="00702BC5">
        <w:rPr>
          <w:i/>
          <w:iCs/>
        </w:rPr>
        <w:t>Op. Cit.</w:t>
      </w:r>
      <w:r>
        <w:t xml:space="preserve"> p. 77.</w:t>
      </w:r>
    </w:p>
  </w:footnote>
  <w:footnote w:id="9">
    <w:p w14:paraId="07A22689" w14:textId="336E127B" w:rsidR="006379D5" w:rsidRDefault="006379D5">
      <w:pPr>
        <w:pStyle w:val="Textodenotaderodap"/>
      </w:pPr>
      <w:r>
        <w:rPr>
          <w:rStyle w:val="Refdenotaderodap"/>
        </w:rPr>
        <w:footnoteRef/>
      </w:r>
      <w:r>
        <w:t xml:space="preserve"> FREITAS, Juarez. </w:t>
      </w:r>
      <w:r w:rsidRPr="00702BC5">
        <w:rPr>
          <w:i/>
          <w:iCs/>
        </w:rPr>
        <w:t>Op. Cit.</w:t>
      </w:r>
      <w:r>
        <w:t xml:space="preserve"> p. 80.</w:t>
      </w:r>
    </w:p>
  </w:footnote>
  <w:footnote w:id="10">
    <w:p w14:paraId="680607C3" w14:textId="77777777" w:rsidR="004214F4" w:rsidRPr="007F1896" w:rsidRDefault="004214F4" w:rsidP="007F1896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FREITAS, Juarez. </w:t>
      </w:r>
      <w:r w:rsidRPr="004214F4">
        <w:rPr>
          <w:b/>
        </w:rPr>
        <w:t>Direito administrativo não adversaria</w:t>
      </w:r>
      <w:r w:rsidR="007F1896">
        <w:rPr>
          <w:b/>
        </w:rPr>
        <w:t>l</w:t>
      </w:r>
      <w:r w:rsidRPr="004214F4">
        <w:rPr>
          <w:b/>
        </w:rPr>
        <w:t>: a prioritária solução consensual de conflitos</w:t>
      </w:r>
      <w:r>
        <w:t xml:space="preserve">. </w:t>
      </w:r>
      <w:r w:rsidR="007F1896">
        <w:rPr>
          <w:i/>
        </w:rPr>
        <w:t xml:space="preserve">In: </w:t>
      </w:r>
      <w:r w:rsidR="007F1896">
        <w:t>RDA – Revista de Direito Administrativo, FGV: Rio de Janeiro, v. 276, p. 25, set/dez 2017.</w:t>
      </w:r>
    </w:p>
  </w:footnote>
  <w:footnote w:id="11">
    <w:p w14:paraId="680607C4" w14:textId="77777777" w:rsidR="00E73EA9" w:rsidRPr="00E73EA9" w:rsidRDefault="00E73EA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i/>
        </w:rPr>
        <w:t>Idem</w:t>
      </w:r>
      <w:r>
        <w:t>, p. 42.</w:t>
      </w:r>
    </w:p>
  </w:footnote>
  <w:footnote w:id="12">
    <w:p w14:paraId="7E5954A3" w14:textId="77777777" w:rsidR="00215EBD" w:rsidRPr="00EE1F2E" w:rsidRDefault="00215EBD" w:rsidP="00215EBD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BRANCO, Janaína Soares Noleto Castelo. </w:t>
      </w:r>
      <w:r>
        <w:rPr>
          <w:i/>
        </w:rPr>
        <w:t>Op. Cit.</w:t>
      </w:r>
      <w:r>
        <w:t>, p. 28.</w:t>
      </w:r>
    </w:p>
  </w:footnote>
  <w:footnote w:id="13">
    <w:p w14:paraId="5E55707E" w14:textId="77777777" w:rsidR="00545DEF" w:rsidRDefault="00545DEF" w:rsidP="00545DEF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CENTENO, Murilo Francisco. </w:t>
      </w:r>
      <w:r w:rsidRPr="00164CF1">
        <w:rPr>
          <w:i/>
          <w:iCs/>
        </w:rPr>
        <w:t>Op. Cit</w:t>
      </w:r>
      <w:r>
        <w:t>. p. 77.</w:t>
      </w:r>
    </w:p>
  </w:footnote>
  <w:footnote w:id="14">
    <w:p w14:paraId="5391D1C1" w14:textId="554272CF" w:rsidR="003C1AA3" w:rsidRDefault="003C1AA3" w:rsidP="008D10AF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Dados obtidos por meio de contatos com os representes do</w:t>
      </w:r>
      <w:r w:rsidR="00044BBA">
        <w:t>s</w:t>
      </w:r>
      <w:r>
        <w:t xml:space="preserve"> Estados da Federação</w:t>
      </w:r>
      <w:r w:rsidR="008D10AF">
        <w:t xml:space="preserve"> no FONACASC – Fórum Nacional de Câmaras</w:t>
      </w:r>
      <w:r w:rsidR="00CC25CA">
        <w:t xml:space="preserve"> de Solução de Conflitos, órgão criado por autorização do CONP</w:t>
      </w:r>
      <w:r w:rsidR="004E5530">
        <w:t>EG – Conselho Nacional</w:t>
      </w:r>
      <w:r w:rsidR="00A402FD">
        <w:t xml:space="preserve"> dos Procuradores-Gerais dos Estado e Distrito Federal.</w:t>
      </w:r>
    </w:p>
  </w:footnote>
  <w:footnote w:id="15">
    <w:p w14:paraId="645B0314" w14:textId="77777777" w:rsidR="00A25810" w:rsidRPr="007909E1" w:rsidRDefault="00A25810" w:rsidP="00945AD3">
      <w:pPr>
        <w:spacing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7909E1">
        <w:t>Art. 26. Para eliminar irregularidade, incerteza jurídica ou situação contenciosa na aplicação do direito público, inclusive no caso de expedição de licença, a autoridade administrativa poderá, após oitiva do órgão jurídico e, quando for o caso, após realização de consulta pública, e presentes razões de relevante interesse geral, celebrar compromisso com os interessados, observada a legislação aplicável, o qual só produzirá efeitos a partir de sua publicação oficial</w:t>
      </w:r>
    </w:p>
    <w:p w14:paraId="1291FD72" w14:textId="77777777" w:rsidR="00A25810" w:rsidRPr="007909E1" w:rsidRDefault="00A25810" w:rsidP="00945AD3">
      <w:pPr>
        <w:spacing w:line="240" w:lineRule="auto"/>
        <w:jc w:val="both"/>
      </w:pPr>
      <w:r w:rsidRPr="007909E1">
        <w:t xml:space="preserve">§ 1º  O compromisso referido no caput deste artigo:                    </w:t>
      </w:r>
    </w:p>
    <w:p w14:paraId="05B4B677" w14:textId="77777777" w:rsidR="00A25810" w:rsidRPr="007909E1" w:rsidRDefault="00A25810" w:rsidP="00945AD3">
      <w:pPr>
        <w:spacing w:line="240" w:lineRule="auto"/>
        <w:jc w:val="both"/>
      </w:pPr>
      <w:r w:rsidRPr="007909E1">
        <w:t xml:space="preserve">I - buscará solução jurídica proporcional, equânime, eficiente e compatível com os interesses gerais;                    </w:t>
      </w:r>
    </w:p>
    <w:p w14:paraId="00C8A19E" w14:textId="77777777" w:rsidR="00A25810" w:rsidRPr="007909E1" w:rsidRDefault="00A25810" w:rsidP="00945AD3">
      <w:pPr>
        <w:spacing w:line="240" w:lineRule="auto"/>
        <w:jc w:val="both"/>
      </w:pPr>
      <w:r w:rsidRPr="007909E1">
        <w:t>II – (VETADO</w:t>
      </w:r>
      <w:r>
        <w:t>)</w:t>
      </w:r>
    </w:p>
    <w:p w14:paraId="2BECC839" w14:textId="77777777" w:rsidR="00A25810" w:rsidRPr="007909E1" w:rsidRDefault="00A25810" w:rsidP="00945AD3">
      <w:pPr>
        <w:spacing w:line="240" w:lineRule="auto"/>
        <w:jc w:val="both"/>
      </w:pPr>
      <w:r w:rsidRPr="007909E1">
        <w:t>III - não poderá conferir desoneração permanente de dever ou condicionamento de direito reconh</w:t>
      </w:r>
      <w:r>
        <w:t xml:space="preserve">ecidos por orientação geral; </w:t>
      </w:r>
    </w:p>
    <w:p w14:paraId="604C0F06" w14:textId="47133F7A" w:rsidR="00A25810" w:rsidRDefault="00A25810" w:rsidP="00945AD3">
      <w:pPr>
        <w:pStyle w:val="Textodenotaderodap"/>
        <w:spacing w:line="240" w:lineRule="auto"/>
        <w:jc w:val="both"/>
      </w:pPr>
      <w:r w:rsidRPr="007909E1">
        <w:t>IV - deverá prever com clareza as obrigações das partes, o prazo para seu cumprimento e as sanções aplicáveis</w:t>
      </w:r>
      <w:r w:rsidR="00945AD3">
        <w:t xml:space="preserve"> </w:t>
      </w:r>
      <w:r w:rsidRPr="007909E1">
        <w:t>em caso de descumprimento.</w:t>
      </w:r>
      <w:r>
        <w:t>”</w:t>
      </w:r>
    </w:p>
  </w:footnote>
  <w:footnote w:id="16">
    <w:p w14:paraId="79BFE02E" w14:textId="77777777" w:rsidR="003746E9" w:rsidRPr="009C7AF4" w:rsidRDefault="003746E9" w:rsidP="00673A86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GUERRA, Sérgio; PALMA, Juliana Bonacorsi de. </w:t>
      </w:r>
      <w:r w:rsidRPr="009C7AF4">
        <w:rPr>
          <w:b/>
        </w:rPr>
        <w:t>Art. 26 da LINDB: Novo regime jurídico de negociação com a Administração Pública</w:t>
      </w:r>
      <w:r>
        <w:t xml:space="preserve">. </w:t>
      </w:r>
      <w:r>
        <w:rPr>
          <w:i/>
        </w:rPr>
        <w:t xml:space="preserve">In: </w:t>
      </w:r>
      <w:r>
        <w:t>Revista de Direito Administrativo, Edição Especial – Direito Público na Lei de Introdução às Normas de Direito Brasileiro – LINDB, Rio de Janeiro: FGV, 2018, p. 146.</w:t>
      </w:r>
    </w:p>
  </w:footnote>
  <w:footnote w:id="17">
    <w:p w14:paraId="51083E3E" w14:textId="77777777" w:rsidR="003746E9" w:rsidRDefault="003746E9" w:rsidP="00673A86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(RE 253885, Relator(a): ELLEN GRACIE, Primeira Turma, julgado em 04/06/2002, DJ 21-06-2002 PP-00118  EMENT VOL-02074-04 PP-00796). No julgamento, determinado Município questionava a validade de transação celebrada pela edilidade com um grupo de servidores, sob o argumento da ofensa ao princípio da legalidade estrita, em virtude da ausência de previsão legal expressa a autorizar transações entre o ente municipal e seus servidores. A conclusão foi a de que a opção pelo modo de agir consensual foi a que melhor atendeu o interesse público, porque mais eficiente.</w:t>
      </w:r>
    </w:p>
  </w:footnote>
  <w:footnote w:id="18">
    <w:p w14:paraId="35F562DF" w14:textId="2B4C119E" w:rsidR="00F73DF7" w:rsidRDefault="00D8778D" w:rsidP="00F73DF7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="006E4CAE">
        <w:t>“</w:t>
      </w:r>
      <w:r>
        <w:t>Art. 2º, da Lei 8906/94</w:t>
      </w:r>
      <w:r w:rsidR="00F73DF7">
        <w:t>. Art. 2º O advogado, indispensável à administração da Justiça, é defensor do Estado</w:t>
      </w:r>
    </w:p>
    <w:p w14:paraId="4A0FEFEC" w14:textId="53B523FC" w:rsidR="00F73DF7" w:rsidRDefault="00F73DF7" w:rsidP="00F73DF7">
      <w:pPr>
        <w:pStyle w:val="Textodenotaderodap"/>
        <w:spacing w:line="240" w:lineRule="auto"/>
        <w:jc w:val="both"/>
      </w:pPr>
      <w:r>
        <w:t>democrático de direito, da cidadania, da moralidade pública, da Justiça e da paz social, subordinando a atividade do seu Ministério Privado à elevada função pública que exerce.</w:t>
      </w:r>
    </w:p>
    <w:p w14:paraId="1864740A" w14:textId="60741C41" w:rsidR="00D8778D" w:rsidRDefault="00F73DF7" w:rsidP="00F73DF7">
      <w:pPr>
        <w:pStyle w:val="Textodenotaderodap"/>
        <w:spacing w:line="240" w:lineRule="auto"/>
        <w:jc w:val="both"/>
      </w:pPr>
      <w:r>
        <w:t>Parágrafo único. São deveres do advogado:</w:t>
      </w:r>
    </w:p>
    <w:p w14:paraId="131DF1A5" w14:textId="317C1C11" w:rsidR="00F73DF7" w:rsidRDefault="006E4CAE" w:rsidP="006E4CAE">
      <w:pPr>
        <w:pStyle w:val="Textodenotaderodap"/>
        <w:spacing w:line="240" w:lineRule="auto"/>
        <w:jc w:val="both"/>
      </w:pPr>
      <w:r>
        <w:t>(...)</w:t>
      </w:r>
    </w:p>
    <w:p w14:paraId="15DF2C89" w14:textId="121DFC37" w:rsidR="006E4CAE" w:rsidRDefault="006E4CAE" w:rsidP="006E4CAE">
      <w:pPr>
        <w:pStyle w:val="Textodenotaderodap"/>
        <w:spacing w:line="240" w:lineRule="auto"/>
        <w:jc w:val="both"/>
      </w:pPr>
      <w:r>
        <w:t>VI – estimular a conciliação entre os litigantes, prevenindo, sempre que possível, a instauração de litígios;”</w:t>
      </w:r>
    </w:p>
  </w:footnote>
  <w:footnote w:id="19">
    <w:p w14:paraId="680607C5" w14:textId="77777777" w:rsidR="00233021" w:rsidRPr="00233021" w:rsidRDefault="00233021" w:rsidP="00496EF1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FREITAS, Juarez. </w:t>
      </w:r>
      <w:r>
        <w:rPr>
          <w:i/>
        </w:rPr>
        <w:t xml:space="preserve">Op. Cit. </w:t>
      </w:r>
      <w:r>
        <w:t>p. 31.</w:t>
      </w:r>
    </w:p>
  </w:footnote>
  <w:footnote w:id="20">
    <w:p w14:paraId="680607C6" w14:textId="77777777" w:rsidR="004F5487" w:rsidRPr="00506048" w:rsidRDefault="004F5487" w:rsidP="008A2018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="00506048">
        <w:t xml:space="preserve">CUÉLLAR, Leila. </w:t>
      </w:r>
      <w:r w:rsidR="00506048" w:rsidRPr="00B47C2C">
        <w:rPr>
          <w:b/>
          <w:bCs/>
        </w:rPr>
        <w:t xml:space="preserve">O advogado como arquiteto de processos. </w:t>
      </w:r>
      <w:r w:rsidR="00506048" w:rsidRPr="00B47C2C">
        <w:rPr>
          <w:b/>
          <w:bCs/>
          <w:i/>
        </w:rPr>
        <w:t>In:</w:t>
      </w:r>
      <w:r w:rsidR="00506048" w:rsidRPr="00B47C2C">
        <w:rPr>
          <w:b/>
          <w:bCs/>
        </w:rPr>
        <w:t xml:space="preserve"> Direito Administrativo e Alternative Dispute Resolution</w:t>
      </w:r>
      <w:r w:rsidR="00506048">
        <w:t xml:space="preserve">. Belo Horizonte: Fórum, 2020, pp. 19/20. </w:t>
      </w:r>
    </w:p>
  </w:footnote>
  <w:footnote w:id="21">
    <w:p w14:paraId="6B5B59B3" w14:textId="77777777" w:rsidR="00BC7D17" w:rsidRDefault="00BC7D17" w:rsidP="00BC7D17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Art. 35. As controvérsias jurídicas que envolvam a administração pública federal direta, suas autarquias e fundações poderão ser objeto de transação por adesão, com fundamento em:</w:t>
      </w:r>
    </w:p>
    <w:p w14:paraId="0444917F" w14:textId="77777777" w:rsidR="00BC7D17" w:rsidRDefault="00BC7D17" w:rsidP="00BC7D17">
      <w:pPr>
        <w:pStyle w:val="Textodenotaderodap"/>
        <w:spacing w:line="240" w:lineRule="auto"/>
        <w:jc w:val="both"/>
      </w:pPr>
      <w:r>
        <w:t>I - autorização do Advogado-Geral da União, com base na jurisprudência pacífica do Supremo Tribunal Federal ou de tribunais superiores; ou</w:t>
      </w:r>
    </w:p>
    <w:p w14:paraId="0AB27B29" w14:textId="1A1EAEF7" w:rsidR="00BC7D17" w:rsidRDefault="00BC7D17" w:rsidP="006D04C0">
      <w:pPr>
        <w:pStyle w:val="Textodenotaderodap"/>
        <w:spacing w:line="240" w:lineRule="auto"/>
        <w:jc w:val="both"/>
      </w:pPr>
      <w:r>
        <w:t>II - parecer do Advogado-Geral da União, aprovado pelo Presidente da República.</w:t>
      </w:r>
    </w:p>
  </w:footnote>
  <w:footnote w:id="22">
    <w:p w14:paraId="0BBD30BD" w14:textId="18279CD3" w:rsidR="006D04C0" w:rsidRDefault="006D04C0" w:rsidP="006D04C0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No Estado de Alagoas, há expressa previsão no art</w:t>
      </w:r>
      <w:r w:rsidR="00EF31FC">
        <w:t>. 25-O, da Lei Complementar Estadual 47/2018.</w:t>
      </w:r>
    </w:p>
  </w:footnote>
  <w:footnote w:id="23">
    <w:p w14:paraId="13DCCD58" w14:textId="5B1BE98F" w:rsidR="000B626F" w:rsidRDefault="000B626F" w:rsidP="00E10D61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="00E10D61" w:rsidRPr="00E10D61">
        <w:t>Regulamenta, no âmbito da Procuradoria-Geral da União e de seus órgãos de execução, o procedimento de celebração de acordos destinados a encerrar, mediante negociação, ações judiciais ou a prevenir a propositura destas, relativamente a débitos da União.</w:t>
      </w:r>
      <w:r w:rsidR="00E10D61">
        <w:t xml:space="preserve"> (Diário Oficial da União, 12/06/2020)</w:t>
      </w:r>
    </w:p>
  </w:footnote>
  <w:footnote w:id="24">
    <w:p w14:paraId="14B212C1" w14:textId="18443879" w:rsidR="00E93AF9" w:rsidRDefault="00E93AF9" w:rsidP="00E93AF9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Regulamenta, no âmbito da Procuradoria Geral do Estado, o funcionamento da Câmara de Prevenção e Resolução Administrativa de Conflitos, bem como define o procedimento a ser observado para celebração de acordos visando prevenir e resolver, pelo método da negociação, os conflitos envolvendo a Administração Pública Estadual, e dá outras providências.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07C0" w14:textId="77777777" w:rsidR="002575D9" w:rsidRPr="00853659" w:rsidRDefault="00E937EF">
    <w:pPr>
      <w:pStyle w:val="Cabealho"/>
      <w:jc w:val="right"/>
    </w:pPr>
    <w:r w:rsidRPr="00853659">
      <w:fldChar w:fldCharType="begin"/>
    </w:r>
    <w:r w:rsidR="002575D9" w:rsidRPr="00853659">
      <w:instrText xml:space="preserve"> PAGE   \* MERGEFORMAT </w:instrText>
    </w:r>
    <w:r w:rsidRPr="00853659">
      <w:fldChar w:fldCharType="separate"/>
    </w:r>
    <w:r w:rsidR="000C1B58">
      <w:rPr>
        <w:noProof/>
      </w:rPr>
      <w:t>10</w:t>
    </w:r>
    <w:r w:rsidRPr="00853659">
      <w:fldChar w:fldCharType="end"/>
    </w:r>
  </w:p>
  <w:p w14:paraId="680607C1" w14:textId="77777777" w:rsidR="002575D9" w:rsidRDefault="002575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27E22"/>
    <w:multiLevelType w:val="hybridMultilevel"/>
    <w:tmpl w:val="D9821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49F2"/>
    <w:multiLevelType w:val="hybridMultilevel"/>
    <w:tmpl w:val="17021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58650">
    <w:abstractNumId w:val="0"/>
  </w:num>
  <w:num w:numId="2" w16cid:durableId="44578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44"/>
    <w:rsid w:val="00000086"/>
    <w:rsid w:val="00002257"/>
    <w:rsid w:val="000025E0"/>
    <w:rsid w:val="00002D26"/>
    <w:rsid w:val="00003720"/>
    <w:rsid w:val="00005383"/>
    <w:rsid w:val="0000635F"/>
    <w:rsid w:val="000072F7"/>
    <w:rsid w:val="000159D3"/>
    <w:rsid w:val="00015F4E"/>
    <w:rsid w:val="000164A4"/>
    <w:rsid w:val="00016725"/>
    <w:rsid w:val="00017B83"/>
    <w:rsid w:val="00017EE7"/>
    <w:rsid w:val="00021005"/>
    <w:rsid w:val="000214CF"/>
    <w:rsid w:val="00022B97"/>
    <w:rsid w:val="00023385"/>
    <w:rsid w:val="00023D8C"/>
    <w:rsid w:val="00024490"/>
    <w:rsid w:val="00027E14"/>
    <w:rsid w:val="000308E1"/>
    <w:rsid w:val="0003236B"/>
    <w:rsid w:val="00032ECC"/>
    <w:rsid w:val="000357E7"/>
    <w:rsid w:val="00035866"/>
    <w:rsid w:val="00036B54"/>
    <w:rsid w:val="000373D1"/>
    <w:rsid w:val="00037ACB"/>
    <w:rsid w:val="000410A6"/>
    <w:rsid w:val="0004163D"/>
    <w:rsid w:val="00043300"/>
    <w:rsid w:val="00044BBA"/>
    <w:rsid w:val="00046045"/>
    <w:rsid w:val="000461A8"/>
    <w:rsid w:val="000469DB"/>
    <w:rsid w:val="00046DCD"/>
    <w:rsid w:val="00046F79"/>
    <w:rsid w:val="00051742"/>
    <w:rsid w:val="00051FA4"/>
    <w:rsid w:val="000521F0"/>
    <w:rsid w:val="0005400C"/>
    <w:rsid w:val="000550AE"/>
    <w:rsid w:val="0005527F"/>
    <w:rsid w:val="00055653"/>
    <w:rsid w:val="00055BB8"/>
    <w:rsid w:val="000602CE"/>
    <w:rsid w:val="00061439"/>
    <w:rsid w:val="0006160F"/>
    <w:rsid w:val="000626D0"/>
    <w:rsid w:val="000640C6"/>
    <w:rsid w:val="0006416D"/>
    <w:rsid w:val="00064E5D"/>
    <w:rsid w:val="00066492"/>
    <w:rsid w:val="00067E03"/>
    <w:rsid w:val="000704F1"/>
    <w:rsid w:val="00071110"/>
    <w:rsid w:val="00071432"/>
    <w:rsid w:val="00071D93"/>
    <w:rsid w:val="000721E2"/>
    <w:rsid w:val="000727AD"/>
    <w:rsid w:val="00072850"/>
    <w:rsid w:val="000736D0"/>
    <w:rsid w:val="00073AAB"/>
    <w:rsid w:val="000745AE"/>
    <w:rsid w:val="0007612C"/>
    <w:rsid w:val="0007690D"/>
    <w:rsid w:val="000771BC"/>
    <w:rsid w:val="00081159"/>
    <w:rsid w:val="0008262A"/>
    <w:rsid w:val="00085194"/>
    <w:rsid w:val="00085577"/>
    <w:rsid w:val="00085972"/>
    <w:rsid w:val="00087BC1"/>
    <w:rsid w:val="0009057D"/>
    <w:rsid w:val="00090892"/>
    <w:rsid w:val="00091348"/>
    <w:rsid w:val="00093CBB"/>
    <w:rsid w:val="000958A4"/>
    <w:rsid w:val="000963CB"/>
    <w:rsid w:val="000A0012"/>
    <w:rsid w:val="000A0622"/>
    <w:rsid w:val="000A113E"/>
    <w:rsid w:val="000A1433"/>
    <w:rsid w:val="000A4146"/>
    <w:rsid w:val="000A4C66"/>
    <w:rsid w:val="000A4D41"/>
    <w:rsid w:val="000A6013"/>
    <w:rsid w:val="000A6225"/>
    <w:rsid w:val="000A62CA"/>
    <w:rsid w:val="000A670F"/>
    <w:rsid w:val="000A6F0F"/>
    <w:rsid w:val="000B0E43"/>
    <w:rsid w:val="000B16D5"/>
    <w:rsid w:val="000B3904"/>
    <w:rsid w:val="000B5118"/>
    <w:rsid w:val="000B6063"/>
    <w:rsid w:val="000B626F"/>
    <w:rsid w:val="000B69BB"/>
    <w:rsid w:val="000B7B6A"/>
    <w:rsid w:val="000C1933"/>
    <w:rsid w:val="000C1B58"/>
    <w:rsid w:val="000C2DF1"/>
    <w:rsid w:val="000D0E47"/>
    <w:rsid w:val="000D1B30"/>
    <w:rsid w:val="000E14D4"/>
    <w:rsid w:val="000E2902"/>
    <w:rsid w:val="000E2BEC"/>
    <w:rsid w:val="000E401C"/>
    <w:rsid w:val="000E4703"/>
    <w:rsid w:val="000E5B59"/>
    <w:rsid w:val="000E6CE2"/>
    <w:rsid w:val="000E779F"/>
    <w:rsid w:val="000E7846"/>
    <w:rsid w:val="000F03F8"/>
    <w:rsid w:val="000F102C"/>
    <w:rsid w:val="000F126D"/>
    <w:rsid w:val="000F23DE"/>
    <w:rsid w:val="000F2B00"/>
    <w:rsid w:val="000F2CA6"/>
    <w:rsid w:val="000F4369"/>
    <w:rsid w:val="000F440F"/>
    <w:rsid w:val="000F5DAF"/>
    <w:rsid w:val="000F5E99"/>
    <w:rsid w:val="000F6582"/>
    <w:rsid w:val="000F6C43"/>
    <w:rsid w:val="000F725B"/>
    <w:rsid w:val="000F773F"/>
    <w:rsid w:val="000F7B28"/>
    <w:rsid w:val="00100837"/>
    <w:rsid w:val="00100AE8"/>
    <w:rsid w:val="00103141"/>
    <w:rsid w:val="001040B4"/>
    <w:rsid w:val="00104821"/>
    <w:rsid w:val="001052A4"/>
    <w:rsid w:val="001052C8"/>
    <w:rsid w:val="001067BB"/>
    <w:rsid w:val="00106C89"/>
    <w:rsid w:val="00111155"/>
    <w:rsid w:val="001113D8"/>
    <w:rsid w:val="00111857"/>
    <w:rsid w:val="00111A97"/>
    <w:rsid w:val="00111DB7"/>
    <w:rsid w:val="0011230C"/>
    <w:rsid w:val="00112454"/>
    <w:rsid w:val="00114318"/>
    <w:rsid w:val="001161B2"/>
    <w:rsid w:val="00116E8A"/>
    <w:rsid w:val="00117F83"/>
    <w:rsid w:val="00120839"/>
    <w:rsid w:val="00121D6D"/>
    <w:rsid w:val="0012203D"/>
    <w:rsid w:val="00123A39"/>
    <w:rsid w:val="00123C7D"/>
    <w:rsid w:val="0012611E"/>
    <w:rsid w:val="0012611F"/>
    <w:rsid w:val="00126D42"/>
    <w:rsid w:val="00127594"/>
    <w:rsid w:val="0013007E"/>
    <w:rsid w:val="00130108"/>
    <w:rsid w:val="00130F74"/>
    <w:rsid w:val="001310B4"/>
    <w:rsid w:val="00132803"/>
    <w:rsid w:val="00132A63"/>
    <w:rsid w:val="00133C9C"/>
    <w:rsid w:val="001352DF"/>
    <w:rsid w:val="00137A09"/>
    <w:rsid w:val="00140543"/>
    <w:rsid w:val="001405FC"/>
    <w:rsid w:val="0014127B"/>
    <w:rsid w:val="001439E1"/>
    <w:rsid w:val="00144AD0"/>
    <w:rsid w:val="0014560A"/>
    <w:rsid w:val="00145B39"/>
    <w:rsid w:val="00145E6E"/>
    <w:rsid w:val="001472BA"/>
    <w:rsid w:val="001479F3"/>
    <w:rsid w:val="001508D1"/>
    <w:rsid w:val="00153696"/>
    <w:rsid w:val="00153DDA"/>
    <w:rsid w:val="0015414A"/>
    <w:rsid w:val="001559E0"/>
    <w:rsid w:val="00155CD6"/>
    <w:rsid w:val="00160AB3"/>
    <w:rsid w:val="00160CCB"/>
    <w:rsid w:val="0016132B"/>
    <w:rsid w:val="00161C55"/>
    <w:rsid w:val="00163F91"/>
    <w:rsid w:val="001660C1"/>
    <w:rsid w:val="0016704A"/>
    <w:rsid w:val="001679AB"/>
    <w:rsid w:val="00170787"/>
    <w:rsid w:val="001707FF"/>
    <w:rsid w:val="00170936"/>
    <w:rsid w:val="00171368"/>
    <w:rsid w:val="00173FFD"/>
    <w:rsid w:val="0017729E"/>
    <w:rsid w:val="0017747C"/>
    <w:rsid w:val="00177B8C"/>
    <w:rsid w:val="00180DA4"/>
    <w:rsid w:val="00183BAE"/>
    <w:rsid w:val="00183EFD"/>
    <w:rsid w:val="001850D1"/>
    <w:rsid w:val="00185106"/>
    <w:rsid w:val="0018541B"/>
    <w:rsid w:val="001907D5"/>
    <w:rsid w:val="00192CB9"/>
    <w:rsid w:val="00196CBA"/>
    <w:rsid w:val="001A12C3"/>
    <w:rsid w:val="001A2482"/>
    <w:rsid w:val="001A2B5D"/>
    <w:rsid w:val="001A3DA5"/>
    <w:rsid w:val="001A3FFC"/>
    <w:rsid w:val="001A425B"/>
    <w:rsid w:val="001A4B38"/>
    <w:rsid w:val="001A635C"/>
    <w:rsid w:val="001A6C46"/>
    <w:rsid w:val="001A736F"/>
    <w:rsid w:val="001B0578"/>
    <w:rsid w:val="001B07FD"/>
    <w:rsid w:val="001B2156"/>
    <w:rsid w:val="001B25DF"/>
    <w:rsid w:val="001B37AB"/>
    <w:rsid w:val="001B4A39"/>
    <w:rsid w:val="001B5C61"/>
    <w:rsid w:val="001B63BD"/>
    <w:rsid w:val="001B6795"/>
    <w:rsid w:val="001B67A7"/>
    <w:rsid w:val="001B7109"/>
    <w:rsid w:val="001B7255"/>
    <w:rsid w:val="001B7EA4"/>
    <w:rsid w:val="001C0CD3"/>
    <w:rsid w:val="001C235C"/>
    <w:rsid w:val="001C3B6A"/>
    <w:rsid w:val="001C4380"/>
    <w:rsid w:val="001C5492"/>
    <w:rsid w:val="001C57B0"/>
    <w:rsid w:val="001C7896"/>
    <w:rsid w:val="001D09EC"/>
    <w:rsid w:val="001D3202"/>
    <w:rsid w:val="001D4329"/>
    <w:rsid w:val="001D59DC"/>
    <w:rsid w:val="001D5DE9"/>
    <w:rsid w:val="001D73D6"/>
    <w:rsid w:val="001D75F8"/>
    <w:rsid w:val="001E03D3"/>
    <w:rsid w:val="001E1039"/>
    <w:rsid w:val="001E2E05"/>
    <w:rsid w:val="001E3866"/>
    <w:rsid w:val="001E43E2"/>
    <w:rsid w:val="001E4A2D"/>
    <w:rsid w:val="001E6E60"/>
    <w:rsid w:val="001E7767"/>
    <w:rsid w:val="001E7C0D"/>
    <w:rsid w:val="001E7C36"/>
    <w:rsid w:val="001F235A"/>
    <w:rsid w:val="001F27CF"/>
    <w:rsid w:val="001F2BD4"/>
    <w:rsid w:val="001F3309"/>
    <w:rsid w:val="001F39EB"/>
    <w:rsid w:val="001F7E3C"/>
    <w:rsid w:val="00202E7C"/>
    <w:rsid w:val="002032C7"/>
    <w:rsid w:val="002038AB"/>
    <w:rsid w:val="0020432B"/>
    <w:rsid w:val="002054A7"/>
    <w:rsid w:val="00205D84"/>
    <w:rsid w:val="00206A91"/>
    <w:rsid w:val="00207CA5"/>
    <w:rsid w:val="00211E3B"/>
    <w:rsid w:val="00212E0B"/>
    <w:rsid w:val="00213194"/>
    <w:rsid w:val="00214AED"/>
    <w:rsid w:val="00215743"/>
    <w:rsid w:val="00215814"/>
    <w:rsid w:val="00215EBD"/>
    <w:rsid w:val="002163FC"/>
    <w:rsid w:val="00216BB8"/>
    <w:rsid w:val="00220AD3"/>
    <w:rsid w:val="0022148C"/>
    <w:rsid w:val="002231C3"/>
    <w:rsid w:val="0022538B"/>
    <w:rsid w:val="0022598C"/>
    <w:rsid w:val="002259D5"/>
    <w:rsid w:val="00226461"/>
    <w:rsid w:val="002264B1"/>
    <w:rsid w:val="00226644"/>
    <w:rsid w:val="002301B5"/>
    <w:rsid w:val="00230EC9"/>
    <w:rsid w:val="00230FBE"/>
    <w:rsid w:val="00231171"/>
    <w:rsid w:val="00232A04"/>
    <w:rsid w:val="00233021"/>
    <w:rsid w:val="0023352F"/>
    <w:rsid w:val="00233D89"/>
    <w:rsid w:val="00234C73"/>
    <w:rsid w:val="00235BB2"/>
    <w:rsid w:val="002369BE"/>
    <w:rsid w:val="00237155"/>
    <w:rsid w:val="0023725D"/>
    <w:rsid w:val="00237C5F"/>
    <w:rsid w:val="00240935"/>
    <w:rsid w:val="00240AE8"/>
    <w:rsid w:val="00242DF3"/>
    <w:rsid w:val="002458DE"/>
    <w:rsid w:val="00245D28"/>
    <w:rsid w:val="00245FF3"/>
    <w:rsid w:val="00251791"/>
    <w:rsid w:val="0025477B"/>
    <w:rsid w:val="0025577F"/>
    <w:rsid w:val="00255AE1"/>
    <w:rsid w:val="00255E75"/>
    <w:rsid w:val="0025679F"/>
    <w:rsid w:val="002575D9"/>
    <w:rsid w:val="0025787D"/>
    <w:rsid w:val="00260AE6"/>
    <w:rsid w:val="0026228F"/>
    <w:rsid w:val="00263564"/>
    <w:rsid w:val="00264E13"/>
    <w:rsid w:val="0026689D"/>
    <w:rsid w:val="00267643"/>
    <w:rsid w:val="00270762"/>
    <w:rsid w:val="00270FFC"/>
    <w:rsid w:val="002719F3"/>
    <w:rsid w:val="0027207C"/>
    <w:rsid w:val="002733EF"/>
    <w:rsid w:val="00273ED4"/>
    <w:rsid w:val="00277664"/>
    <w:rsid w:val="00277F84"/>
    <w:rsid w:val="00280ADF"/>
    <w:rsid w:val="00281F90"/>
    <w:rsid w:val="002827A3"/>
    <w:rsid w:val="00283FA5"/>
    <w:rsid w:val="00284563"/>
    <w:rsid w:val="00290082"/>
    <w:rsid w:val="0029029D"/>
    <w:rsid w:val="00290E95"/>
    <w:rsid w:val="00294851"/>
    <w:rsid w:val="0029676D"/>
    <w:rsid w:val="00296907"/>
    <w:rsid w:val="00296A97"/>
    <w:rsid w:val="0029773C"/>
    <w:rsid w:val="00297CB1"/>
    <w:rsid w:val="002A2566"/>
    <w:rsid w:val="002A4153"/>
    <w:rsid w:val="002A4B67"/>
    <w:rsid w:val="002A4D4C"/>
    <w:rsid w:val="002A5B2C"/>
    <w:rsid w:val="002A5EEC"/>
    <w:rsid w:val="002A615E"/>
    <w:rsid w:val="002B1B3B"/>
    <w:rsid w:val="002B1FE3"/>
    <w:rsid w:val="002B3355"/>
    <w:rsid w:val="002B5249"/>
    <w:rsid w:val="002B55A7"/>
    <w:rsid w:val="002B597E"/>
    <w:rsid w:val="002B75EF"/>
    <w:rsid w:val="002C10EC"/>
    <w:rsid w:val="002C178A"/>
    <w:rsid w:val="002C4511"/>
    <w:rsid w:val="002C4BFD"/>
    <w:rsid w:val="002C6CDB"/>
    <w:rsid w:val="002C6D9E"/>
    <w:rsid w:val="002D00BD"/>
    <w:rsid w:val="002D0EDB"/>
    <w:rsid w:val="002D3F72"/>
    <w:rsid w:val="002D450B"/>
    <w:rsid w:val="002D4E2E"/>
    <w:rsid w:val="002D524C"/>
    <w:rsid w:val="002D644A"/>
    <w:rsid w:val="002D7EC6"/>
    <w:rsid w:val="002E17CB"/>
    <w:rsid w:val="002E2EA1"/>
    <w:rsid w:val="002E5519"/>
    <w:rsid w:val="002E7951"/>
    <w:rsid w:val="002E7AC5"/>
    <w:rsid w:val="002F07CA"/>
    <w:rsid w:val="002F16DB"/>
    <w:rsid w:val="002F1EA4"/>
    <w:rsid w:val="002F3CAB"/>
    <w:rsid w:val="002F4AFB"/>
    <w:rsid w:val="002F6FBA"/>
    <w:rsid w:val="00301E17"/>
    <w:rsid w:val="003025B7"/>
    <w:rsid w:val="003026A6"/>
    <w:rsid w:val="00306C4F"/>
    <w:rsid w:val="00306F5A"/>
    <w:rsid w:val="003071C9"/>
    <w:rsid w:val="0030720C"/>
    <w:rsid w:val="00313ACD"/>
    <w:rsid w:val="00313C1D"/>
    <w:rsid w:val="003170D1"/>
    <w:rsid w:val="003201B6"/>
    <w:rsid w:val="00320C69"/>
    <w:rsid w:val="003219DD"/>
    <w:rsid w:val="00321A47"/>
    <w:rsid w:val="00322A40"/>
    <w:rsid w:val="00324568"/>
    <w:rsid w:val="00324D7B"/>
    <w:rsid w:val="003268C9"/>
    <w:rsid w:val="00327B98"/>
    <w:rsid w:val="00334937"/>
    <w:rsid w:val="00335328"/>
    <w:rsid w:val="003357B5"/>
    <w:rsid w:val="00335EC5"/>
    <w:rsid w:val="003361B7"/>
    <w:rsid w:val="00337B5C"/>
    <w:rsid w:val="00342385"/>
    <w:rsid w:val="003427A2"/>
    <w:rsid w:val="003430DF"/>
    <w:rsid w:val="00343B87"/>
    <w:rsid w:val="003453D1"/>
    <w:rsid w:val="00346161"/>
    <w:rsid w:val="00350BD4"/>
    <w:rsid w:val="00351A64"/>
    <w:rsid w:val="00352BB5"/>
    <w:rsid w:val="003535B9"/>
    <w:rsid w:val="003548C2"/>
    <w:rsid w:val="00354B4D"/>
    <w:rsid w:val="00355726"/>
    <w:rsid w:val="00355D80"/>
    <w:rsid w:val="00355FF5"/>
    <w:rsid w:val="0036175A"/>
    <w:rsid w:val="003628AC"/>
    <w:rsid w:val="00363E9F"/>
    <w:rsid w:val="0036447F"/>
    <w:rsid w:val="00366E6B"/>
    <w:rsid w:val="00367B12"/>
    <w:rsid w:val="0037103B"/>
    <w:rsid w:val="003746E9"/>
    <w:rsid w:val="00374954"/>
    <w:rsid w:val="00375D40"/>
    <w:rsid w:val="00375DE0"/>
    <w:rsid w:val="00380055"/>
    <w:rsid w:val="0038171F"/>
    <w:rsid w:val="00382FBC"/>
    <w:rsid w:val="003832D6"/>
    <w:rsid w:val="00383457"/>
    <w:rsid w:val="00383511"/>
    <w:rsid w:val="00383CF7"/>
    <w:rsid w:val="003853C9"/>
    <w:rsid w:val="00385D2E"/>
    <w:rsid w:val="00386984"/>
    <w:rsid w:val="00386D8E"/>
    <w:rsid w:val="003872D0"/>
    <w:rsid w:val="003900FC"/>
    <w:rsid w:val="00390F1C"/>
    <w:rsid w:val="003920CF"/>
    <w:rsid w:val="0039281B"/>
    <w:rsid w:val="00393621"/>
    <w:rsid w:val="0039386E"/>
    <w:rsid w:val="003950AC"/>
    <w:rsid w:val="00397647"/>
    <w:rsid w:val="00397DA8"/>
    <w:rsid w:val="003A03BD"/>
    <w:rsid w:val="003A2902"/>
    <w:rsid w:val="003A48BA"/>
    <w:rsid w:val="003A6E1B"/>
    <w:rsid w:val="003A7281"/>
    <w:rsid w:val="003B061D"/>
    <w:rsid w:val="003B4A6A"/>
    <w:rsid w:val="003B7456"/>
    <w:rsid w:val="003B7641"/>
    <w:rsid w:val="003B7FBC"/>
    <w:rsid w:val="003C1AA3"/>
    <w:rsid w:val="003C29D3"/>
    <w:rsid w:val="003C3CFD"/>
    <w:rsid w:val="003C60B5"/>
    <w:rsid w:val="003C6F28"/>
    <w:rsid w:val="003C78B1"/>
    <w:rsid w:val="003C78B2"/>
    <w:rsid w:val="003C7D33"/>
    <w:rsid w:val="003C7EB9"/>
    <w:rsid w:val="003D122F"/>
    <w:rsid w:val="003D2719"/>
    <w:rsid w:val="003D3E23"/>
    <w:rsid w:val="003D3F12"/>
    <w:rsid w:val="003D4E64"/>
    <w:rsid w:val="003D5299"/>
    <w:rsid w:val="003D60BE"/>
    <w:rsid w:val="003E1D6E"/>
    <w:rsid w:val="003E2902"/>
    <w:rsid w:val="003E2B2D"/>
    <w:rsid w:val="003E3F2A"/>
    <w:rsid w:val="003E60C7"/>
    <w:rsid w:val="003E76E4"/>
    <w:rsid w:val="003E7A92"/>
    <w:rsid w:val="003F0E0B"/>
    <w:rsid w:val="003F0E1B"/>
    <w:rsid w:val="003F0E42"/>
    <w:rsid w:val="003F3F0E"/>
    <w:rsid w:val="003F5A45"/>
    <w:rsid w:val="003F63BD"/>
    <w:rsid w:val="003F6401"/>
    <w:rsid w:val="003F70B5"/>
    <w:rsid w:val="003F71EF"/>
    <w:rsid w:val="003F73E7"/>
    <w:rsid w:val="003F74D6"/>
    <w:rsid w:val="003F77D4"/>
    <w:rsid w:val="003F7CD6"/>
    <w:rsid w:val="00400882"/>
    <w:rsid w:val="00404A65"/>
    <w:rsid w:val="0040519A"/>
    <w:rsid w:val="004052A9"/>
    <w:rsid w:val="00405453"/>
    <w:rsid w:val="0040552E"/>
    <w:rsid w:val="00405CF4"/>
    <w:rsid w:val="00406461"/>
    <w:rsid w:val="004068E2"/>
    <w:rsid w:val="00407677"/>
    <w:rsid w:val="0041255B"/>
    <w:rsid w:val="00413BCF"/>
    <w:rsid w:val="00413C1F"/>
    <w:rsid w:val="00415B2A"/>
    <w:rsid w:val="00415B8D"/>
    <w:rsid w:val="00416146"/>
    <w:rsid w:val="004162CD"/>
    <w:rsid w:val="00416710"/>
    <w:rsid w:val="00416AFF"/>
    <w:rsid w:val="00416B78"/>
    <w:rsid w:val="004202A3"/>
    <w:rsid w:val="004214F4"/>
    <w:rsid w:val="00422047"/>
    <w:rsid w:val="0042473D"/>
    <w:rsid w:val="00424855"/>
    <w:rsid w:val="00424BD8"/>
    <w:rsid w:val="00425343"/>
    <w:rsid w:val="0042751E"/>
    <w:rsid w:val="00427B38"/>
    <w:rsid w:val="00427DDD"/>
    <w:rsid w:val="0043286C"/>
    <w:rsid w:val="00432A53"/>
    <w:rsid w:val="00432D90"/>
    <w:rsid w:val="0043415E"/>
    <w:rsid w:val="00434C9C"/>
    <w:rsid w:val="00434F60"/>
    <w:rsid w:val="004350D2"/>
    <w:rsid w:val="004353F6"/>
    <w:rsid w:val="004357E1"/>
    <w:rsid w:val="00437337"/>
    <w:rsid w:val="004423A0"/>
    <w:rsid w:val="004436C0"/>
    <w:rsid w:val="00444637"/>
    <w:rsid w:val="004451B9"/>
    <w:rsid w:val="004452A4"/>
    <w:rsid w:val="0044665E"/>
    <w:rsid w:val="004468E8"/>
    <w:rsid w:val="0045131C"/>
    <w:rsid w:val="00451835"/>
    <w:rsid w:val="004534C7"/>
    <w:rsid w:val="004551E2"/>
    <w:rsid w:val="00456273"/>
    <w:rsid w:val="00456FD0"/>
    <w:rsid w:val="004612D0"/>
    <w:rsid w:val="00463630"/>
    <w:rsid w:val="00465E30"/>
    <w:rsid w:val="00466DDF"/>
    <w:rsid w:val="0047066B"/>
    <w:rsid w:val="004711FA"/>
    <w:rsid w:val="0047277A"/>
    <w:rsid w:val="00472890"/>
    <w:rsid w:val="0047334C"/>
    <w:rsid w:val="004741AA"/>
    <w:rsid w:val="00475CC9"/>
    <w:rsid w:val="00476C7B"/>
    <w:rsid w:val="004810AD"/>
    <w:rsid w:val="00482456"/>
    <w:rsid w:val="004849A8"/>
    <w:rsid w:val="004849EA"/>
    <w:rsid w:val="00485289"/>
    <w:rsid w:val="00485776"/>
    <w:rsid w:val="00485C74"/>
    <w:rsid w:val="0048758A"/>
    <w:rsid w:val="004909CA"/>
    <w:rsid w:val="004931AC"/>
    <w:rsid w:val="00493AC1"/>
    <w:rsid w:val="00495605"/>
    <w:rsid w:val="00495774"/>
    <w:rsid w:val="00495F9B"/>
    <w:rsid w:val="00496D59"/>
    <w:rsid w:val="00496EF1"/>
    <w:rsid w:val="00496FE7"/>
    <w:rsid w:val="004A104D"/>
    <w:rsid w:val="004A12B1"/>
    <w:rsid w:val="004A37A9"/>
    <w:rsid w:val="004A5A11"/>
    <w:rsid w:val="004A720E"/>
    <w:rsid w:val="004A7E85"/>
    <w:rsid w:val="004A7EFB"/>
    <w:rsid w:val="004A7F0A"/>
    <w:rsid w:val="004B08AB"/>
    <w:rsid w:val="004B0F37"/>
    <w:rsid w:val="004B1244"/>
    <w:rsid w:val="004B32B3"/>
    <w:rsid w:val="004B32C8"/>
    <w:rsid w:val="004B4178"/>
    <w:rsid w:val="004B47BA"/>
    <w:rsid w:val="004B483D"/>
    <w:rsid w:val="004B485A"/>
    <w:rsid w:val="004B4EF1"/>
    <w:rsid w:val="004B5CA4"/>
    <w:rsid w:val="004B715D"/>
    <w:rsid w:val="004C1CC2"/>
    <w:rsid w:val="004C20AD"/>
    <w:rsid w:val="004C2C2B"/>
    <w:rsid w:val="004C3D06"/>
    <w:rsid w:val="004C41CB"/>
    <w:rsid w:val="004C4655"/>
    <w:rsid w:val="004C73E9"/>
    <w:rsid w:val="004C7A01"/>
    <w:rsid w:val="004D0666"/>
    <w:rsid w:val="004D2BFE"/>
    <w:rsid w:val="004D4058"/>
    <w:rsid w:val="004D5CE3"/>
    <w:rsid w:val="004E0311"/>
    <w:rsid w:val="004E24C2"/>
    <w:rsid w:val="004E26B5"/>
    <w:rsid w:val="004E4497"/>
    <w:rsid w:val="004E4F37"/>
    <w:rsid w:val="004E5530"/>
    <w:rsid w:val="004E5CED"/>
    <w:rsid w:val="004E670B"/>
    <w:rsid w:val="004E6F7D"/>
    <w:rsid w:val="004F0750"/>
    <w:rsid w:val="004F0C48"/>
    <w:rsid w:val="004F15C0"/>
    <w:rsid w:val="004F2265"/>
    <w:rsid w:val="004F3833"/>
    <w:rsid w:val="004F3965"/>
    <w:rsid w:val="004F5244"/>
    <w:rsid w:val="004F5487"/>
    <w:rsid w:val="004F5808"/>
    <w:rsid w:val="004F64BA"/>
    <w:rsid w:val="004F6C55"/>
    <w:rsid w:val="004F7F58"/>
    <w:rsid w:val="005007C9"/>
    <w:rsid w:val="00500F05"/>
    <w:rsid w:val="00501D07"/>
    <w:rsid w:val="00503479"/>
    <w:rsid w:val="00503751"/>
    <w:rsid w:val="00504259"/>
    <w:rsid w:val="005043FB"/>
    <w:rsid w:val="005051CA"/>
    <w:rsid w:val="00506048"/>
    <w:rsid w:val="00506681"/>
    <w:rsid w:val="0050700F"/>
    <w:rsid w:val="00507BC0"/>
    <w:rsid w:val="00507D6C"/>
    <w:rsid w:val="00510168"/>
    <w:rsid w:val="00511253"/>
    <w:rsid w:val="00511D3E"/>
    <w:rsid w:val="005123BD"/>
    <w:rsid w:val="005129E4"/>
    <w:rsid w:val="00514AA6"/>
    <w:rsid w:val="00515C46"/>
    <w:rsid w:val="00517377"/>
    <w:rsid w:val="005175B2"/>
    <w:rsid w:val="00521B8C"/>
    <w:rsid w:val="00521F02"/>
    <w:rsid w:val="0052246A"/>
    <w:rsid w:val="0052408D"/>
    <w:rsid w:val="00524BB5"/>
    <w:rsid w:val="00524DDB"/>
    <w:rsid w:val="00525F34"/>
    <w:rsid w:val="00526DAB"/>
    <w:rsid w:val="00526ECD"/>
    <w:rsid w:val="00527200"/>
    <w:rsid w:val="005302DF"/>
    <w:rsid w:val="00530A04"/>
    <w:rsid w:val="00530E09"/>
    <w:rsid w:val="00531252"/>
    <w:rsid w:val="00531892"/>
    <w:rsid w:val="0053266A"/>
    <w:rsid w:val="005337B8"/>
    <w:rsid w:val="005337BC"/>
    <w:rsid w:val="00534517"/>
    <w:rsid w:val="00534653"/>
    <w:rsid w:val="0053496B"/>
    <w:rsid w:val="005357A0"/>
    <w:rsid w:val="005363F6"/>
    <w:rsid w:val="005376B7"/>
    <w:rsid w:val="005408F3"/>
    <w:rsid w:val="00540FAA"/>
    <w:rsid w:val="00541BCA"/>
    <w:rsid w:val="0054320F"/>
    <w:rsid w:val="00543360"/>
    <w:rsid w:val="005434A9"/>
    <w:rsid w:val="0054445C"/>
    <w:rsid w:val="00544952"/>
    <w:rsid w:val="00545DEF"/>
    <w:rsid w:val="0054613C"/>
    <w:rsid w:val="0054679D"/>
    <w:rsid w:val="00546FBF"/>
    <w:rsid w:val="00547245"/>
    <w:rsid w:val="00547714"/>
    <w:rsid w:val="00547B0B"/>
    <w:rsid w:val="00550B9A"/>
    <w:rsid w:val="00551545"/>
    <w:rsid w:val="00552BE1"/>
    <w:rsid w:val="00553715"/>
    <w:rsid w:val="005555FB"/>
    <w:rsid w:val="00556875"/>
    <w:rsid w:val="0056115D"/>
    <w:rsid w:val="005635C8"/>
    <w:rsid w:val="00566251"/>
    <w:rsid w:val="00567223"/>
    <w:rsid w:val="0056761A"/>
    <w:rsid w:val="005718BD"/>
    <w:rsid w:val="00571F91"/>
    <w:rsid w:val="005723C3"/>
    <w:rsid w:val="00573398"/>
    <w:rsid w:val="00575353"/>
    <w:rsid w:val="005768B3"/>
    <w:rsid w:val="00576E19"/>
    <w:rsid w:val="005775E2"/>
    <w:rsid w:val="00583BC4"/>
    <w:rsid w:val="005846AE"/>
    <w:rsid w:val="0058646E"/>
    <w:rsid w:val="00586F3F"/>
    <w:rsid w:val="00592B2E"/>
    <w:rsid w:val="00593918"/>
    <w:rsid w:val="0059436C"/>
    <w:rsid w:val="0059462A"/>
    <w:rsid w:val="00594F72"/>
    <w:rsid w:val="005956C5"/>
    <w:rsid w:val="00595A4B"/>
    <w:rsid w:val="00595BAB"/>
    <w:rsid w:val="005A12D8"/>
    <w:rsid w:val="005A1A21"/>
    <w:rsid w:val="005A26B7"/>
    <w:rsid w:val="005A35DC"/>
    <w:rsid w:val="005A4FE2"/>
    <w:rsid w:val="005A5760"/>
    <w:rsid w:val="005A5AFD"/>
    <w:rsid w:val="005A7CA2"/>
    <w:rsid w:val="005B4A68"/>
    <w:rsid w:val="005B5033"/>
    <w:rsid w:val="005C000D"/>
    <w:rsid w:val="005C0EF6"/>
    <w:rsid w:val="005C1C41"/>
    <w:rsid w:val="005C294C"/>
    <w:rsid w:val="005C3506"/>
    <w:rsid w:val="005C3D73"/>
    <w:rsid w:val="005C4238"/>
    <w:rsid w:val="005C7369"/>
    <w:rsid w:val="005D0073"/>
    <w:rsid w:val="005D1A58"/>
    <w:rsid w:val="005D22F3"/>
    <w:rsid w:val="005D377D"/>
    <w:rsid w:val="005D393A"/>
    <w:rsid w:val="005D4419"/>
    <w:rsid w:val="005D6EDF"/>
    <w:rsid w:val="005D7792"/>
    <w:rsid w:val="005E075B"/>
    <w:rsid w:val="005E0922"/>
    <w:rsid w:val="005E0F2F"/>
    <w:rsid w:val="005E1854"/>
    <w:rsid w:val="005E197E"/>
    <w:rsid w:val="005E2629"/>
    <w:rsid w:val="005E389D"/>
    <w:rsid w:val="005E3F4A"/>
    <w:rsid w:val="005E52BD"/>
    <w:rsid w:val="005E539C"/>
    <w:rsid w:val="005E5E05"/>
    <w:rsid w:val="005E74D0"/>
    <w:rsid w:val="005F0CE9"/>
    <w:rsid w:val="005F16CB"/>
    <w:rsid w:val="005F3342"/>
    <w:rsid w:val="005F3CA6"/>
    <w:rsid w:val="005F5053"/>
    <w:rsid w:val="005F592A"/>
    <w:rsid w:val="005F6829"/>
    <w:rsid w:val="005F7921"/>
    <w:rsid w:val="00600BFA"/>
    <w:rsid w:val="00601B4C"/>
    <w:rsid w:val="00603379"/>
    <w:rsid w:val="006048A9"/>
    <w:rsid w:val="006051F3"/>
    <w:rsid w:val="00605CE0"/>
    <w:rsid w:val="00606BF4"/>
    <w:rsid w:val="0061008E"/>
    <w:rsid w:val="006101C1"/>
    <w:rsid w:val="006102F5"/>
    <w:rsid w:val="00610459"/>
    <w:rsid w:val="00610517"/>
    <w:rsid w:val="00610992"/>
    <w:rsid w:val="00610A00"/>
    <w:rsid w:val="006123B3"/>
    <w:rsid w:val="006128E2"/>
    <w:rsid w:val="00612DF5"/>
    <w:rsid w:val="00613EE8"/>
    <w:rsid w:val="006170A7"/>
    <w:rsid w:val="00617541"/>
    <w:rsid w:val="00622E67"/>
    <w:rsid w:val="00623218"/>
    <w:rsid w:val="006234CB"/>
    <w:rsid w:val="00625FDD"/>
    <w:rsid w:val="00626AB1"/>
    <w:rsid w:val="00626C6E"/>
    <w:rsid w:val="00630C2B"/>
    <w:rsid w:val="006315A5"/>
    <w:rsid w:val="006327D8"/>
    <w:rsid w:val="00636B23"/>
    <w:rsid w:val="006376D3"/>
    <w:rsid w:val="006379D5"/>
    <w:rsid w:val="006400B5"/>
    <w:rsid w:val="006401D7"/>
    <w:rsid w:val="006401F0"/>
    <w:rsid w:val="00641BB3"/>
    <w:rsid w:val="006425A6"/>
    <w:rsid w:val="00642FFD"/>
    <w:rsid w:val="00643261"/>
    <w:rsid w:val="00644E2E"/>
    <w:rsid w:val="006451D6"/>
    <w:rsid w:val="00646D16"/>
    <w:rsid w:val="00646F82"/>
    <w:rsid w:val="00650CB2"/>
    <w:rsid w:val="0065218D"/>
    <w:rsid w:val="0065352E"/>
    <w:rsid w:val="006535B9"/>
    <w:rsid w:val="006538D0"/>
    <w:rsid w:val="00654AF1"/>
    <w:rsid w:val="00654EA0"/>
    <w:rsid w:val="00654F2F"/>
    <w:rsid w:val="00657313"/>
    <w:rsid w:val="00657AA7"/>
    <w:rsid w:val="006603D3"/>
    <w:rsid w:val="00661298"/>
    <w:rsid w:val="00663A88"/>
    <w:rsid w:val="006642F2"/>
    <w:rsid w:val="00666CEF"/>
    <w:rsid w:val="0067069F"/>
    <w:rsid w:val="00670B41"/>
    <w:rsid w:val="00673A86"/>
    <w:rsid w:val="00673C00"/>
    <w:rsid w:val="00673FB1"/>
    <w:rsid w:val="006756F1"/>
    <w:rsid w:val="006759F5"/>
    <w:rsid w:val="006769A2"/>
    <w:rsid w:val="0068102F"/>
    <w:rsid w:val="00683140"/>
    <w:rsid w:val="006831F5"/>
    <w:rsid w:val="006832D8"/>
    <w:rsid w:val="006845BE"/>
    <w:rsid w:val="00685656"/>
    <w:rsid w:val="00686B28"/>
    <w:rsid w:val="006871A3"/>
    <w:rsid w:val="00690CB3"/>
    <w:rsid w:val="006922B8"/>
    <w:rsid w:val="00692BBB"/>
    <w:rsid w:val="00693AA6"/>
    <w:rsid w:val="00693BDB"/>
    <w:rsid w:val="006940A3"/>
    <w:rsid w:val="00696040"/>
    <w:rsid w:val="00696B3F"/>
    <w:rsid w:val="006A0BD1"/>
    <w:rsid w:val="006A0C5C"/>
    <w:rsid w:val="006A303E"/>
    <w:rsid w:val="006A3F27"/>
    <w:rsid w:val="006A5946"/>
    <w:rsid w:val="006A6078"/>
    <w:rsid w:val="006A714E"/>
    <w:rsid w:val="006A7514"/>
    <w:rsid w:val="006A7C23"/>
    <w:rsid w:val="006B064F"/>
    <w:rsid w:val="006B0D59"/>
    <w:rsid w:val="006B1EC0"/>
    <w:rsid w:val="006B3094"/>
    <w:rsid w:val="006B3530"/>
    <w:rsid w:val="006B3CD5"/>
    <w:rsid w:val="006B3D60"/>
    <w:rsid w:val="006B3F5C"/>
    <w:rsid w:val="006B4378"/>
    <w:rsid w:val="006B43F4"/>
    <w:rsid w:val="006B46C4"/>
    <w:rsid w:val="006B7C49"/>
    <w:rsid w:val="006B7F0F"/>
    <w:rsid w:val="006B7F21"/>
    <w:rsid w:val="006C1A4B"/>
    <w:rsid w:val="006C21CB"/>
    <w:rsid w:val="006C3108"/>
    <w:rsid w:val="006C3FDB"/>
    <w:rsid w:val="006C7317"/>
    <w:rsid w:val="006C733F"/>
    <w:rsid w:val="006D04C0"/>
    <w:rsid w:val="006D1620"/>
    <w:rsid w:val="006D428F"/>
    <w:rsid w:val="006D53E8"/>
    <w:rsid w:val="006E138E"/>
    <w:rsid w:val="006E17C3"/>
    <w:rsid w:val="006E2320"/>
    <w:rsid w:val="006E2BC5"/>
    <w:rsid w:val="006E2E4A"/>
    <w:rsid w:val="006E3039"/>
    <w:rsid w:val="006E36F4"/>
    <w:rsid w:val="006E4C2F"/>
    <w:rsid w:val="006E4CAE"/>
    <w:rsid w:val="006E50F3"/>
    <w:rsid w:val="006E5CDD"/>
    <w:rsid w:val="006E67C6"/>
    <w:rsid w:val="006F23AA"/>
    <w:rsid w:val="006F23D1"/>
    <w:rsid w:val="006F2C01"/>
    <w:rsid w:val="006F399E"/>
    <w:rsid w:val="006F3C7F"/>
    <w:rsid w:val="006F5457"/>
    <w:rsid w:val="006F578F"/>
    <w:rsid w:val="006F60CF"/>
    <w:rsid w:val="006F6AC5"/>
    <w:rsid w:val="006F7DC7"/>
    <w:rsid w:val="00701B11"/>
    <w:rsid w:val="00701C19"/>
    <w:rsid w:val="00701D1D"/>
    <w:rsid w:val="00702BC5"/>
    <w:rsid w:val="00703B8B"/>
    <w:rsid w:val="00704151"/>
    <w:rsid w:val="00704C23"/>
    <w:rsid w:val="00707100"/>
    <w:rsid w:val="00710FCC"/>
    <w:rsid w:val="00711EEA"/>
    <w:rsid w:val="007125BA"/>
    <w:rsid w:val="0071580A"/>
    <w:rsid w:val="00715845"/>
    <w:rsid w:val="00716B34"/>
    <w:rsid w:val="00716CC3"/>
    <w:rsid w:val="00717236"/>
    <w:rsid w:val="00717C24"/>
    <w:rsid w:val="00717DC2"/>
    <w:rsid w:val="00720865"/>
    <w:rsid w:val="007213A2"/>
    <w:rsid w:val="00722D43"/>
    <w:rsid w:val="00726C19"/>
    <w:rsid w:val="007276DA"/>
    <w:rsid w:val="00727C24"/>
    <w:rsid w:val="007312BB"/>
    <w:rsid w:val="00732184"/>
    <w:rsid w:val="007338D1"/>
    <w:rsid w:val="00734380"/>
    <w:rsid w:val="007354A7"/>
    <w:rsid w:val="00737113"/>
    <w:rsid w:val="00737A8A"/>
    <w:rsid w:val="00740D53"/>
    <w:rsid w:val="00741968"/>
    <w:rsid w:val="00742B1B"/>
    <w:rsid w:val="00743A2A"/>
    <w:rsid w:val="007441DC"/>
    <w:rsid w:val="0074499F"/>
    <w:rsid w:val="00744AD9"/>
    <w:rsid w:val="00746593"/>
    <w:rsid w:val="00747995"/>
    <w:rsid w:val="00750AB3"/>
    <w:rsid w:val="00753828"/>
    <w:rsid w:val="00754782"/>
    <w:rsid w:val="007553CC"/>
    <w:rsid w:val="007554AE"/>
    <w:rsid w:val="007571D6"/>
    <w:rsid w:val="0076005C"/>
    <w:rsid w:val="00761B90"/>
    <w:rsid w:val="0076205E"/>
    <w:rsid w:val="00764276"/>
    <w:rsid w:val="007645D0"/>
    <w:rsid w:val="0076523B"/>
    <w:rsid w:val="007660FF"/>
    <w:rsid w:val="00766C0C"/>
    <w:rsid w:val="00770497"/>
    <w:rsid w:val="0077061F"/>
    <w:rsid w:val="00771851"/>
    <w:rsid w:val="0077200E"/>
    <w:rsid w:val="007728E2"/>
    <w:rsid w:val="00773F4B"/>
    <w:rsid w:val="00774E04"/>
    <w:rsid w:val="0077782F"/>
    <w:rsid w:val="00777943"/>
    <w:rsid w:val="00777B74"/>
    <w:rsid w:val="007811D7"/>
    <w:rsid w:val="007820A5"/>
    <w:rsid w:val="007825C2"/>
    <w:rsid w:val="00782D7F"/>
    <w:rsid w:val="00782E60"/>
    <w:rsid w:val="007832F7"/>
    <w:rsid w:val="00783730"/>
    <w:rsid w:val="00784D13"/>
    <w:rsid w:val="00785651"/>
    <w:rsid w:val="00785C93"/>
    <w:rsid w:val="0078777F"/>
    <w:rsid w:val="00787B16"/>
    <w:rsid w:val="007909E1"/>
    <w:rsid w:val="00792967"/>
    <w:rsid w:val="00792A6F"/>
    <w:rsid w:val="007930EA"/>
    <w:rsid w:val="007937D6"/>
    <w:rsid w:val="00793DE9"/>
    <w:rsid w:val="00794EE6"/>
    <w:rsid w:val="00795112"/>
    <w:rsid w:val="00795457"/>
    <w:rsid w:val="00795B9F"/>
    <w:rsid w:val="00796370"/>
    <w:rsid w:val="00796616"/>
    <w:rsid w:val="0079707C"/>
    <w:rsid w:val="00797460"/>
    <w:rsid w:val="007A00FC"/>
    <w:rsid w:val="007A2E31"/>
    <w:rsid w:val="007A34D2"/>
    <w:rsid w:val="007A38D6"/>
    <w:rsid w:val="007A41F9"/>
    <w:rsid w:val="007A7207"/>
    <w:rsid w:val="007A7DAC"/>
    <w:rsid w:val="007B22AF"/>
    <w:rsid w:val="007B2A97"/>
    <w:rsid w:val="007B3FA1"/>
    <w:rsid w:val="007B48DF"/>
    <w:rsid w:val="007B656F"/>
    <w:rsid w:val="007B6E41"/>
    <w:rsid w:val="007B7183"/>
    <w:rsid w:val="007C05A4"/>
    <w:rsid w:val="007C0A92"/>
    <w:rsid w:val="007C1969"/>
    <w:rsid w:val="007C2390"/>
    <w:rsid w:val="007C2B18"/>
    <w:rsid w:val="007C3D81"/>
    <w:rsid w:val="007C5450"/>
    <w:rsid w:val="007C5655"/>
    <w:rsid w:val="007C5682"/>
    <w:rsid w:val="007C6328"/>
    <w:rsid w:val="007C63EA"/>
    <w:rsid w:val="007C64A7"/>
    <w:rsid w:val="007C7081"/>
    <w:rsid w:val="007D084C"/>
    <w:rsid w:val="007D1896"/>
    <w:rsid w:val="007E0B4F"/>
    <w:rsid w:val="007E0F8A"/>
    <w:rsid w:val="007E138E"/>
    <w:rsid w:val="007E1F24"/>
    <w:rsid w:val="007E479C"/>
    <w:rsid w:val="007E5B60"/>
    <w:rsid w:val="007E5DB3"/>
    <w:rsid w:val="007E6B57"/>
    <w:rsid w:val="007E6F9A"/>
    <w:rsid w:val="007E728E"/>
    <w:rsid w:val="007F1896"/>
    <w:rsid w:val="007F2866"/>
    <w:rsid w:val="007F2DAB"/>
    <w:rsid w:val="007F348D"/>
    <w:rsid w:val="007F35A6"/>
    <w:rsid w:val="007F39E1"/>
    <w:rsid w:val="007F3F17"/>
    <w:rsid w:val="007F410C"/>
    <w:rsid w:val="007F4EE4"/>
    <w:rsid w:val="007F5F4E"/>
    <w:rsid w:val="007F637B"/>
    <w:rsid w:val="008000A9"/>
    <w:rsid w:val="00800C39"/>
    <w:rsid w:val="00801483"/>
    <w:rsid w:val="008014CC"/>
    <w:rsid w:val="00803A8E"/>
    <w:rsid w:val="008051E7"/>
    <w:rsid w:val="00806572"/>
    <w:rsid w:val="00807064"/>
    <w:rsid w:val="00810535"/>
    <w:rsid w:val="00810E45"/>
    <w:rsid w:val="00810E4C"/>
    <w:rsid w:val="008110D2"/>
    <w:rsid w:val="0081182D"/>
    <w:rsid w:val="00812632"/>
    <w:rsid w:val="00812B2C"/>
    <w:rsid w:val="008144F8"/>
    <w:rsid w:val="00820424"/>
    <w:rsid w:val="008206C1"/>
    <w:rsid w:val="008224E1"/>
    <w:rsid w:val="0082319F"/>
    <w:rsid w:val="00823B94"/>
    <w:rsid w:val="00830D94"/>
    <w:rsid w:val="00830FA6"/>
    <w:rsid w:val="00831DA9"/>
    <w:rsid w:val="00832A4F"/>
    <w:rsid w:val="00834275"/>
    <w:rsid w:val="008345A9"/>
    <w:rsid w:val="00834A6D"/>
    <w:rsid w:val="00835130"/>
    <w:rsid w:val="00842872"/>
    <w:rsid w:val="0084298F"/>
    <w:rsid w:val="00843761"/>
    <w:rsid w:val="00843AA6"/>
    <w:rsid w:val="00845C2A"/>
    <w:rsid w:val="00845FB4"/>
    <w:rsid w:val="00846542"/>
    <w:rsid w:val="008476A0"/>
    <w:rsid w:val="008479C0"/>
    <w:rsid w:val="00847DD3"/>
    <w:rsid w:val="00851210"/>
    <w:rsid w:val="00851940"/>
    <w:rsid w:val="00851C17"/>
    <w:rsid w:val="00852809"/>
    <w:rsid w:val="00853659"/>
    <w:rsid w:val="00853F1E"/>
    <w:rsid w:val="00854909"/>
    <w:rsid w:val="008553DE"/>
    <w:rsid w:val="00856837"/>
    <w:rsid w:val="00856B74"/>
    <w:rsid w:val="00857490"/>
    <w:rsid w:val="008623CC"/>
    <w:rsid w:val="008661F8"/>
    <w:rsid w:val="00870CBE"/>
    <w:rsid w:val="00871617"/>
    <w:rsid w:val="00872226"/>
    <w:rsid w:val="008732B0"/>
    <w:rsid w:val="008733ED"/>
    <w:rsid w:val="00873E58"/>
    <w:rsid w:val="008742A0"/>
    <w:rsid w:val="00875978"/>
    <w:rsid w:val="0087718D"/>
    <w:rsid w:val="00880DEE"/>
    <w:rsid w:val="008812FB"/>
    <w:rsid w:val="0088204E"/>
    <w:rsid w:val="008825BD"/>
    <w:rsid w:val="008826BE"/>
    <w:rsid w:val="008830F8"/>
    <w:rsid w:val="00883E73"/>
    <w:rsid w:val="00884D41"/>
    <w:rsid w:val="008856EA"/>
    <w:rsid w:val="00885A7F"/>
    <w:rsid w:val="00886802"/>
    <w:rsid w:val="008873AD"/>
    <w:rsid w:val="008873C5"/>
    <w:rsid w:val="008901E6"/>
    <w:rsid w:val="00890F6D"/>
    <w:rsid w:val="008932DC"/>
    <w:rsid w:val="00894A3C"/>
    <w:rsid w:val="0089660A"/>
    <w:rsid w:val="00896AA9"/>
    <w:rsid w:val="00896AF3"/>
    <w:rsid w:val="008A04C6"/>
    <w:rsid w:val="008A200A"/>
    <w:rsid w:val="008A2018"/>
    <w:rsid w:val="008A29FB"/>
    <w:rsid w:val="008A325F"/>
    <w:rsid w:val="008A46EE"/>
    <w:rsid w:val="008A5519"/>
    <w:rsid w:val="008A7FA0"/>
    <w:rsid w:val="008B0E94"/>
    <w:rsid w:val="008B1899"/>
    <w:rsid w:val="008B330D"/>
    <w:rsid w:val="008B4D91"/>
    <w:rsid w:val="008B4E00"/>
    <w:rsid w:val="008B4EB2"/>
    <w:rsid w:val="008B58F9"/>
    <w:rsid w:val="008B798A"/>
    <w:rsid w:val="008C0017"/>
    <w:rsid w:val="008C0464"/>
    <w:rsid w:val="008C35F1"/>
    <w:rsid w:val="008C604E"/>
    <w:rsid w:val="008C72CE"/>
    <w:rsid w:val="008D10AF"/>
    <w:rsid w:val="008D11A9"/>
    <w:rsid w:val="008D253B"/>
    <w:rsid w:val="008D3F68"/>
    <w:rsid w:val="008D4FBF"/>
    <w:rsid w:val="008D6653"/>
    <w:rsid w:val="008D7851"/>
    <w:rsid w:val="008E0174"/>
    <w:rsid w:val="008E0D95"/>
    <w:rsid w:val="008E125A"/>
    <w:rsid w:val="008E3B19"/>
    <w:rsid w:val="008E6932"/>
    <w:rsid w:val="008E6936"/>
    <w:rsid w:val="008E6F54"/>
    <w:rsid w:val="008F053E"/>
    <w:rsid w:val="008F0E7C"/>
    <w:rsid w:val="008F1327"/>
    <w:rsid w:val="008F3584"/>
    <w:rsid w:val="008F36AE"/>
    <w:rsid w:val="008F36F5"/>
    <w:rsid w:val="008F66BF"/>
    <w:rsid w:val="008F6BFE"/>
    <w:rsid w:val="008F7538"/>
    <w:rsid w:val="00901B5B"/>
    <w:rsid w:val="00902342"/>
    <w:rsid w:val="0090343F"/>
    <w:rsid w:val="00903843"/>
    <w:rsid w:val="00906287"/>
    <w:rsid w:val="009064E3"/>
    <w:rsid w:val="00907058"/>
    <w:rsid w:val="00910100"/>
    <w:rsid w:val="0091047C"/>
    <w:rsid w:val="0091075D"/>
    <w:rsid w:val="00912694"/>
    <w:rsid w:val="009134EB"/>
    <w:rsid w:val="00913ED5"/>
    <w:rsid w:val="009145F9"/>
    <w:rsid w:val="00915D9A"/>
    <w:rsid w:val="00916A6D"/>
    <w:rsid w:val="00922216"/>
    <w:rsid w:val="0092229D"/>
    <w:rsid w:val="00925F50"/>
    <w:rsid w:val="00930BA5"/>
    <w:rsid w:val="00931469"/>
    <w:rsid w:val="00933269"/>
    <w:rsid w:val="009346DC"/>
    <w:rsid w:val="009351BF"/>
    <w:rsid w:val="00936EA8"/>
    <w:rsid w:val="009412BE"/>
    <w:rsid w:val="009428AE"/>
    <w:rsid w:val="00943645"/>
    <w:rsid w:val="00943CC2"/>
    <w:rsid w:val="009442EA"/>
    <w:rsid w:val="00944838"/>
    <w:rsid w:val="0094590A"/>
    <w:rsid w:val="00945AD3"/>
    <w:rsid w:val="00945C90"/>
    <w:rsid w:val="00947359"/>
    <w:rsid w:val="0094798D"/>
    <w:rsid w:val="009479FD"/>
    <w:rsid w:val="00947A46"/>
    <w:rsid w:val="00951426"/>
    <w:rsid w:val="00951934"/>
    <w:rsid w:val="009525F1"/>
    <w:rsid w:val="009540B0"/>
    <w:rsid w:val="009544FD"/>
    <w:rsid w:val="009545CA"/>
    <w:rsid w:val="00954D3A"/>
    <w:rsid w:val="009567D0"/>
    <w:rsid w:val="00957BDF"/>
    <w:rsid w:val="009615C3"/>
    <w:rsid w:val="00961F1C"/>
    <w:rsid w:val="00962397"/>
    <w:rsid w:val="00963DAB"/>
    <w:rsid w:val="009647CC"/>
    <w:rsid w:val="009671DD"/>
    <w:rsid w:val="00967261"/>
    <w:rsid w:val="009700BC"/>
    <w:rsid w:val="00971CC1"/>
    <w:rsid w:val="0097306E"/>
    <w:rsid w:val="0097328D"/>
    <w:rsid w:val="009737BF"/>
    <w:rsid w:val="00974568"/>
    <w:rsid w:val="009762EF"/>
    <w:rsid w:val="00980916"/>
    <w:rsid w:val="00980D4A"/>
    <w:rsid w:val="00980E57"/>
    <w:rsid w:val="00982283"/>
    <w:rsid w:val="0098251F"/>
    <w:rsid w:val="009826C4"/>
    <w:rsid w:val="009828F0"/>
    <w:rsid w:val="009837CD"/>
    <w:rsid w:val="00984F5C"/>
    <w:rsid w:val="00985474"/>
    <w:rsid w:val="00985546"/>
    <w:rsid w:val="00986195"/>
    <w:rsid w:val="00992D1A"/>
    <w:rsid w:val="0099373A"/>
    <w:rsid w:val="00994DB6"/>
    <w:rsid w:val="0099523C"/>
    <w:rsid w:val="00996527"/>
    <w:rsid w:val="0099659E"/>
    <w:rsid w:val="009968A9"/>
    <w:rsid w:val="009968E7"/>
    <w:rsid w:val="009978DA"/>
    <w:rsid w:val="009A0E0D"/>
    <w:rsid w:val="009A1563"/>
    <w:rsid w:val="009A35E5"/>
    <w:rsid w:val="009A4468"/>
    <w:rsid w:val="009A6337"/>
    <w:rsid w:val="009A645A"/>
    <w:rsid w:val="009A6ED3"/>
    <w:rsid w:val="009A72E8"/>
    <w:rsid w:val="009A7756"/>
    <w:rsid w:val="009A7789"/>
    <w:rsid w:val="009B022D"/>
    <w:rsid w:val="009B196B"/>
    <w:rsid w:val="009B27DF"/>
    <w:rsid w:val="009B4E53"/>
    <w:rsid w:val="009B677B"/>
    <w:rsid w:val="009B6BB9"/>
    <w:rsid w:val="009C0606"/>
    <w:rsid w:val="009C0713"/>
    <w:rsid w:val="009C3FCD"/>
    <w:rsid w:val="009C5152"/>
    <w:rsid w:val="009C5AB9"/>
    <w:rsid w:val="009C5DBC"/>
    <w:rsid w:val="009C68E3"/>
    <w:rsid w:val="009C7AF4"/>
    <w:rsid w:val="009C7B0E"/>
    <w:rsid w:val="009D1572"/>
    <w:rsid w:val="009D2EC2"/>
    <w:rsid w:val="009D36EB"/>
    <w:rsid w:val="009D4A45"/>
    <w:rsid w:val="009D4ADC"/>
    <w:rsid w:val="009D5393"/>
    <w:rsid w:val="009D5CB9"/>
    <w:rsid w:val="009D7657"/>
    <w:rsid w:val="009E006B"/>
    <w:rsid w:val="009E13E9"/>
    <w:rsid w:val="009E34A8"/>
    <w:rsid w:val="009E39D2"/>
    <w:rsid w:val="009E3D60"/>
    <w:rsid w:val="009E48F8"/>
    <w:rsid w:val="009E6E36"/>
    <w:rsid w:val="009E721B"/>
    <w:rsid w:val="009F0E93"/>
    <w:rsid w:val="009F10C3"/>
    <w:rsid w:val="009F1AC8"/>
    <w:rsid w:val="009F223B"/>
    <w:rsid w:val="009F2496"/>
    <w:rsid w:val="009F4DBF"/>
    <w:rsid w:val="009F5064"/>
    <w:rsid w:val="009F56E7"/>
    <w:rsid w:val="009F5C17"/>
    <w:rsid w:val="009F69FE"/>
    <w:rsid w:val="009F78E5"/>
    <w:rsid w:val="00A002CA"/>
    <w:rsid w:val="00A00BD0"/>
    <w:rsid w:val="00A018CD"/>
    <w:rsid w:val="00A02E06"/>
    <w:rsid w:val="00A0371F"/>
    <w:rsid w:val="00A040D9"/>
    <w:rsid w:val="00A05904"/>
    <w:rsid w:val="00A0760D"/>
    <w:rsid w:val="00A1201A"/>
    <w:rsid w:val="00A122E0"/>
    <w:rsid w:val="00A13240"/>
    <w:rsid w:val="00A15EEA"/>
    <w:rsid w:val="00A20374"/>
    <w:rsid w:val="00A2109C"/>
    <w:rsid w:val="00A21CCF"/>
    <w:rsid w:val="00A21D59"/>
    <w:rsid w:val="00A22DE8"/>
    <w:rsid w:val="00A24B2E"/>
    <w:rsid w:val="00A25810"/>
    <w:rsid w:val="00A27646"/>
    <w:rsid w:val="00A303CD"/>
    <w:rsid w:val="00A31528"/>
    <w:rsid w:val="00A325DB"/>
    <w:rsid w:val="00A33490"/>
    <w:rsid w:val="00A3385A"/>
    <w:rsid w:val="00A34DF1"/>
    <w:rsid w:val="00A3506F"/>
    <w:rsid w:val="00A36E5B"/>
    <w:rsid w:val="00A402FD"/>
    <w:rsid w:val="00A4068D"/>
    <w:rsid w:val="00A41E92"/>
    <w:rsid w:val="00A41FCE"/>
    <w:rsid w:val="00A460F2"/>
    <w:rsid w:val="00A4670F"/>
    <w:rsid w:val="00A476BF"/>
    <w:rsid w:val="00A50B39"/>
    <w:rsid w:val="00A517C9"/>
    <w:rsid w:val="00A51DEE"/>
    <w:rsid w:val="00A522D5"/>
    <w:rsid w:val="00A55BE4"/>
    <w:rsid w:val="00A60194"/>
    <w:rsid w:val="00A60957"/>
    <w:rsid w:val="00A615CB"/>
    <w:rsid w:val="00A629C6"/>
    <w:rsid w:val="00A62F6C"/>
    <w:rsid w:val="00A6444E"/>
    <w:rsid w:val="00A65702"/>
    <w:rsid w:val="00A65C4A"/>
    <w:rsid w:val="00A66D85"/>
    <w:rsid w:val="00A70087"/>
    <w:rsid w:val="00A7106A"/>
    <w:rsid w:val="00A72D9F"/>
    <w:rsid w:val="00A732AB"/>
    <w:rsid w:val="00A73A7B"/>
    <w:rsid w:val="00A759D0"/>
    <w:rsid w:val="00A75A86"/>
    <w:rsid w:val="00A7622B"/>
    <w:rsid w:val="00A76AC4"/>
    <w:rsid w:val="00A80054"/>
    <w:rsid w:val="00A81974"/>
    <w:rsid w:val="00A82CB3"/>
    <w:rsid w:val="00A8342C"/>
    <w:rsid w:val="00A848F6"/>
    <w:rsid w:val="00A86315"/>
    <w:rsid w:val="00A921BE"/>
    <w:rsid w:val="00A95BEF"/>
    <w:rsid w:val="00A969C8"/>
    <w:rsid w:val="00AA01B6"/>
    <w:rsid w:val="00AA2A3C"/>
    <w:rsid w:val="00AA4A84"/>
    <w:rsid w:val="00AA6281"/>
    <w:rsid w:val="00AA6C63"/>
    <w:rsid w:val="00AA6DCE"/>
    <w:rsid w:val="00AB08A7"/>
    <w:rsid w:val="00AB318E"/>
    <w:rsid w:val="00AB442F"/>
    <w:rsid w:val="00AB55EF"/>
    <w:rsid w:val="00AB5636"/>
    <w:rsid w:val="00AB758B"/>
    <w:rsid w:val="00AC03E0"/>
    <w:rsid w:val="00AC0D8A"/>
    <w:rsid w:val="00AC1FAA"/>
    <w:rsid w:val="00AC6674"/>
    <w:rsid w:val="00AC794F"/>
    <w:rsid w:val="00AD102E"/>
    <w:rsid w:val="00AD1F26"/>
    <w:rsid w:val="00AD2412"/>
    <w:rsid w:val="00AD2ED7"/>
    <w:rsid w:val="00AD3725"/>
    <w:rsid w:val="00AD3BF4"/>
    <w:rsid w:val="00AD3F4D"/>
    <w:rsid w:val="00AD5411"/>
    <w:rsid w:val="00AD54DA"/>
    <w:rsid w:val="00AD6193"/>
    <w:rsid w:val="00AD668B"/>
    <w:rsid w:val="00AD677B"/>
    <w:rsid w:val="00AD6F1F"/>
    <w:rsid w:val="00AD78C5"/>
    <w:rsid w:val="00AE106C"/>
    <w:rsid w:val="00AE138D"/>
    <w:rsid w:val="00AE3D68"/>
    <w:rsid w:val="00AE4BE7"/>
    <w:rsid w:val="00AE4CEF"/>
    <w:rsid w:val="00AE590F"/>
    <w:rsid w:val="00AE5EA8"/>
    <w:rsid w:val="00AE5EDC"/>
    <w:rsid w:val="00AE6BF8"/>
    <w:rsid w:val="00AE7097"/>
    <w:rsid w:val="00AF0469"/>
    <w:rsid w:val="00AF1695"/>
    <w:rsid w:val="00AF44ED"/>
    <w:rsid w:val="00AF5298"/>
    <w:rsid w:val="00B00AA2"/>
    <w:rsid w:val="00B01CB8"/>
    <w:rsid w:val="00B03170"/>
    <w:rsid w:val="00B0373E"/>
    <w:rsid w:val="00B03B3A"/>
    <w:rsid w:val="00B04B40"/>
    <w:rsid w:val="00B05024"/>
    <w:rsid w:val="00B0522F"/>
    <w:rsid w:val="00B05CE1"/>
    <w:rsid w:val="00B06BA4"/>
    <w:rsid w:val="00B101D1"/>
    <w:rsid w:val="00B11FE1"/>
    <w:rsid w:val="00B13A2E"/>
    <w:rsid w:val="00B13B06"/>
    <w:rsid w:val="00B160EC"/>
    <w:rsid w:val="00B214DD"/>
    <w:rsid w:val="00B21AD6"/>
    <w:rsid w:val="00B21FE4"/>
    <w:rsid w:val="00B23775"/>
    <w:rsid w:val="00B24DF6"/>
    <w:rsid w:val="00B3078E"/>
    <w:rsid w:val="00B3093B"/>
    <w:rsid w:val="00B311E5"/>
    <w:rsid w:val="00B31E48"/>
    <w:rsid w:val="00B323F3"/>
    <w:rsid w:val="00B32812"/>
    <w:rsid w:val="00B32CFE"/>
    <w:rsid w:val="00B35278"/>
    <w:rsid w:val="00B35530"/>
    <w:rsid w:val="00B40266"/>
    <w:rsid w:val="00B4144F"/>
    <w:rsid w:val="00B414F3"/>
    <w:rsid w:val="00B41CB9"/>
    <w:rsid w:val="00B41D91"/>
    <w:rsid w:val="00B46312"/>
    <w:rsid w:val="00B47C2C"/>
    <w:rsid w:val="00B50B56"/>
    <w:rsid w:val="00B51E42"/>
    <w:rsid w:val="00B52A65"/>
    <w:rsid w:val="00B52CDD"/>
    <w:rsid w:val="00B52D23"/>
    <w:rsid w:val="00B53265"/>
    <w:rsid w:val="00B54D8F"/>
    <w:rsid w:val="00B55F7C"/>
    <w:rsid w:val="00B567B3"/>
    <w:rsid w:val="00B60FE0"/>
    <w:rsid w:val="00B615C2"/>
    <w:rsid w:val="00B6178C"/>
    <w:rsid w:val="00B62056"/>
    <w:rsid w:val="00B63D46"/>
    <w:rsid w:val="00B6516F"/>
    <w:rsid w:val="00B65D6D"/>
    <w:rsid w:val="00B66785"/>
    <w:rsid w:val="00B717AF"/>
    <w:rsid w:val="00B72F4C"/>
    <w:rsid w:val="00B75029"/>
    <w:rsid w:val="00B7505F"/>
    <w:rsid w:val="00B7769D"/>
    <w:rsid w:val="00B77807"/>
    <w:rsid w:val="00B77CBF"/>
    <w:rsid w:val="00B8111B"/>
    <w:rsid w:val="00B839A2"/>
    <w:rsid w:val="00B9203D"/>
    <w:rsid w:val="00B928A8"/>
    <w:rsid w:val="00B9514A"/>
    <w:rsid w:val="00B968B2"/>
    <w:rsid w:val="00B96DF1"/>
    <w:rsid w:val="00B97466"/>
    <w:rsid w:val="00BA0632"/>
    <w:rsid w:val="00BA11D4"/>
    <w:rsid w:val="00BA18D6"/>
    <w:rsid w:val="00BA2B67"/>
    <w:rsid w:val="00BA3DE5"/>
    <w:rsid w:val="00BA420A"/>
    <w:rsid w:val="00BA4ECA"/>
    <w:rsid w:val="00BA5939"/>
    <w:rsid w:val="00BA620E"/>
    <w:rsid w:val="00BA7CA8"/>
    <w:rsid w:val="00BA7D04"/>
    <w:rsid w:val="00BB12B0"/>
    <w:rsid w:val="00BB1323"/>
    <w:rsid w:val="00BB171A"/>
    <w:rsid w:val="00BB1E99"/>
    <w:rsid w:val="00BB2444"/>
    <w:rsid w:val="00BB2BB1"/>
    <w:rsid w:val="00BB51A8"/>
    <w:rsid w:val="00BB7935"/>
    <w:rsid w:val="00BB7A28"/>
    <w:rsid w:val="00BC1F23"/>
    <w:rsid w:val="00BC3F21"/>
    <w:rsid w:val="00BC4426"/>
    <w:rsid w:val="00BC7D17"/>
    <w:rsid w:val="00BD23F0"/>
    <w:rsid w:val="00BD2AFC"/>
    <w:rsid w:val="00BD4930"/>
    <w:rsid w:val="00BD5117"/>
    <w:rsid w:val="00BD514C"/>
    <w:rsid w:val="00BD6983"/>
    <w:rsid w:val="00BD6B1B"/>
    <w:rsid w:val="00BD7952"/>
    <w:rsid w:val="00BE1058"/>
    <w:rsid w:val="00BE2FA5"/>
    <w:rsid w:val="00BE312A"/>
    <w:rsid w:val="00BE439A"/>
    <w:rsid w:val="00BE4BB8"/>
    <w:rsid w:val="00BE52AD"/>
    <w:rsid w:val="00BE579B"/>
    <w:rsid w:val="00BE6FAA"/>
    <w:rsid w:val="00BF0BFA"/>
    <w:rsid w:val="00BF1B33"/>
    <w:rsid w:val="00BF4109"/>
    <w:rsid w:val="00BF4BB1"/>
    <w:rsid w:val="00BF4C7F"/>
    <w:rsid w:val="00BF5431"/>
    <w:rsid w:val="00BF6437"/>
    <w:rsid w:val="00BF6A28"/>
    <w:rsid w:val="00BF77E4"/>
    <w:rsid w:val="00C002FF"/>
    <w:rsid w:val="00C00772"/>
    <w:rsid w:val="00C0156C"/>
    <w:rsid w:val="00C01B4F"/>
    <w:rsid w:val="00C01F59"/>
    <w:rsid w:val="00C02752"/>
    <w:rsid w:val="00C03148"/>
    <w:rsid w:val="00C03256"/>
    <w:rsid w:val="00C03CDA"/>
    <w:rsid w:val="00C058DC"/>
    <w:rsid w:val="00C05F8C"/>
    <w:rsid w:val="00C064A7"/>
    <w:rsid w:val="00C10AC7"/>
    <w:rsid w:val="00C12EE9"/>
    <w:rsid w:val="00C1360B"/>
    <w:rsid w:val="00C15793"/>
    <w:rsid w:val="00C15D82"/>
    <w:rsid w:val="00C2072C"/>
    <w:rsid w:val="00C20A6F"/>
    <w:rsid w:val="00C2123C"/>
    <w:rsid w:val="00C214A7"/>
    <w:rsid w:val="00C21716"/>
    <w:rsid w:val="00C23897"/>
    <w:rsid w:val="00C2411D"/>
    <w:rsid w:val="00C3067E"/>
    <w:rsid w:val="00C3151D"/>
    <w:rsid w:val="00C325E5"/>
    <w:rsid w:val="00C339C2"/>
    <w:rsid w:val="00C358F3"/>
    <w:rsid w:val="00C36BD2"/>
    <w:rsid w:val="00C41919"/>
    <w:rsid w:val="00C41DBD"/>
    <w:rsid w:val="00C44E3F"/>
    <w:rsid w:val="00C46266"/>
    <w:rsid w:val="00C47166"/>
    <w:rsid w:val="00C47611"/>
    <w:rsid w:val="00C507F3"/>
    <w:rsid w:val="00C50C85"/>
    <w:rsid w:val="00C51123"/>
    <w:rsid w:val="00C521D9"/>
    <w:rsid w:val="00C5296B"/>
    <w:rsid w:val="00C5691C"/>
    <w:rsid w:val="00C56BEC"/>
    <w:rsid w:val="00C57691"/>
    <w:rsid w:val="00C6220A"/>
    <w:rsid w:val="00C63A7C"/>
    <w:rsid w:val="00C65C37"/>
    <w:rsid w:val="00C67B79"/>
    <w:rsid w:val="00C67EED"/>
    <w:rsid w:val="00C70158"/>
    <w:rsid w:val="00C701CA"/>
    <w:rsid w:val="00C70842"/>
    <w:rsid w:val="00C71106"/>
    <w:rsid w:val="00C7189F"/>
    <w:rsid w:val="00C72680"/>
    <w:rsid w:val="00C740E7"/>
    <w:rsid w:val="00C820DC"/>
    <w:rsid w:val="00C83084"/>
    <w:rsid w:val="00C845A3"/>
    <w:rsid w:val="00C85FDA"/>
    <w:rsid w:val="00C877E2"/>
    <w:rsid w:val="00C90786"/>
    <w:rsid w:val="00C90BCA"/>
    <w:rsid w:val="00C90F2B"/>
    <w:rsid w:val="00C926E8"/>
    <w:rsid w:val="00C92EDC"/>
    <w:rsid w:val="00C93701"/>
    <w:rsid w:val="00C9392B"/>
    <w:rsid w:val="00C945F4"/>
    <w:rsid w:val="00C94AC6"/>
    <w:rsid w:val="00C95469"/>
    <w:rsid w:val="00C96211"/>
    <w:rsid w:val="00C96DD3"/>
    <w:rsid w:val="00C977B0"/>
    <w:rsid w:val="00CA0211"/>
    <w:rsid w:val="00CA2109"/>
    <w:rsid w:val="00CA3164"/>
    <w:rsid w:val="00CA36BA"/>
    <w:rsid w:val="00CA4C03"/>
    <w:rsid w:val="00CA587C"/>
    <w:rsid w:val="00CB0916"/>
    <w:rsid w:val="00CB12EE"/>
    <w:rsid w:val="00CB1AE8"/>
    <w:rsid w:val="00CB2827"/>
    <w:rsid w:val="00CB2A23"/>
    <w:rsid w:val="00CB3127"/>
    <w:rsid w:val="00CB4405"/>
    <w:rsid w:val="00CB5358"/>
    <w:rsid w:val="00CB56DA"/>
    <w:rsid w:val="00CB7DF4"/>
    <w:rsid w:val="00CC0F55"/>
    <w:rsid w:val="00CC25CA"/>
    <w:rsid w:val="00CC2A3A"/>
    <w:rsid w:val="00CC2EC4"/>
    <w:rsid w:val="00CC4585"/>
    <w:rsid w:val="00CC4CF5"/>
    <w:rsid w:val="00CD00EB"/>
    <w:rsid w:val="00CD0C9B"/>
    <w:rsid w:val="00CD2ABC"/>
    <w:rsid w:val="00CD314B"/>
    <w:rsid w:val="00CD34C1"/>
    <w:rsid w:val="00CD3B77"/>
    <w:rsid w:val="00CD4242"/>
    <w:rsid w:val="00CD4B6C"/>
    <w:rsid w:val="00CD56FC"/>
    <w:rsid w:val="00CD5981"/>
    <w:rsid w:val="00CD5FEA"/>
    <w:rsid w:val="00CD6E19"/>
    <w:rsid w:val="00CD7D98"/>
    <w:rsid w:val="00CE0058"/>
    <w:rsid w:val="00CE0AB5"/>
    <w:rsid w:val="00CE10B7"/>
    <w:rsid w:val="00CE1917"/>
    <w:rsid w:val="00CE1B27"/>
    <w:rsid w:val="00CE3BB8"/>
    <w:rsid w:val="00CE59B5"/>
    <w:rsid w:val="00CE5BE7"/>
    <w:rsid w:val="00CE6307"/>
    <w:rsid w:val="00CE67E2"/>
    <w:rsid w:val="00CE7DE7"/>
    <w:rsid w:val="00CF0D03"/>
    <w:rsid w:val="00CF1482"/>
    <w:rsid w:val="00CF1819"/>
    <w:rsid w:val="00CF1CBD"/>
    <w:rsid w:val="00CF1CF0"/>
    <w:rsid w:val="00CF3901"/>
    <w:rsid w:val="00CF4699"/>
    <w:rsid w:val="00CF56D8"/>
    <w:rsid w:val="00CF5C1D"/>
    <w:rsid w:val="00CF76E5"/>
    <w:rsid w:val="00CF76EA"/>
    <w:rsid w:val="00CF7A1C"/>
    <w:rsid w:val="00D01BFC"/>
    <w:rsid w:val="00D035D4"/>
    <w:rsid w:val="00D0371C"/>
    <w:rsid w:val="00D05A5F"/>
    <w:rsid w:val="00D07D52"/>
    <w:rsid w:val="00D11D45"/>
    <w:rsid w:val="00D12BE0"/>
    <w:rsid w:val="00D12FBB"/>
    <w:rsid w:val="00D13B92"/>
    <w:rsid w:val="00D1541C"/>
    <w:rsid w:val="00D20B82"/>
    <w:rsid w:val="00D23076"/>
    <w:rsid w:val="00D23926"/>
    <w:rsid w:val="00D2432E"/>
    <w:rsid w:val="00D26FA8"/>
    <w:rsid w:val="00D318F0"/>
    <w:rsid w:val="00D3347B"/>
    <w:rsid w:val="00D33586"/>
    <w:rsid w:val="00D33ACB"/>
    <w:rsid w:val="00D3651F"/>
    <w:rsid w:val="00D40108"/>
    <w:rsid w:val="00D40468"/>
    <w:rsid w:val="00D408C6"/>
    <w:rsid w:val="00D41D8D"/>
    <w:rsid w:val="00D42DAF"/>
    <w:rsid w:val="00D4314F"/>
    <w:rsid w:val="00D44628"/>
    <w:rsid w:val="00D44F4D"/>
    <w:rsid w:val="00D5087E"/>
    <w:rsid w:val="00D50D24"/>
    <w:rsid w:val="00D55895"/>
    <w:rsid w:val="00D57DE2"/>
    <w:rsid w:val="00D613AB"/>
    <w:rsid w:val="00D620E0"/>
    <w:rsid w:val="00D620ED"/>
    <w:rsid w:val="00D62D5F"/>
    <w:rsid w:val="00D656C4"/>
    <w:rsid w:val="00D6577F"/>
    <w:rsid w:val="00D67ACF"/>
    <w:rsid w:val="00D703FA"/>
    <w:rsid w:val="00D72B8B"/>
    <w:rsid w:val="00D73259"/>
    <w:rsid w:val="00D73BF8"/>
    <w:rsid w:val="00D75023"/>
    <w:rsid w:val="00D80290"/>
    <w:rsid w:val="00D823A7"/>
    <w:rsid w:val="00D829F2"/>
    <w:rsid w:val="00D84596"/>
    <w:rsid w:val="00D84A0C"/>
    <w:rsid w:val="00D8509A"/>
    <w:rsid w:val="00D85AB3"/>
    <w:rsid w:val="00D8778D"/>
    <w:rsid w:val="00D8794F"/>
    <w:rsid w:val="00D9003B"/>
    <w:rsid w:val="00D90A40"/>
    <w:rsid w:val="00D919B0"/>
    <w:rsid w:val="00D92A9F"/>
    <w:rsid w:val="00D92E21"/>
    <w:rsid w:val="00D92ECD"/>
    <w:rsid w:val="00D9516B"/>
    <w:rsid w:val="00D957D2"/>
    <w:rsid w:val="00D96782"/>
    <w:rsid w:val="00D97370"/>
    <w:rsid w:val="00D97899"/>
    <w:rsid w:val="00DA110B"/>
    <w:rsid w:val="00DA13EF"/>
    <w:rsid w:val="00DA2346"/>
    <w:rsid w:val="00DA347F"/>
    <w:rsid w:val="00DA34AF"/>
    <w:rsid w:val="00DA3D8A"/>
    <w:rsid w:val="00DA58C1"/>
    <w:rsid w:val="00DA5D3D"/>
    <w:rsid w:val="00DB28CF"/>
    <w:rsid w:val="00DB44A1"/>
    <w:rsid w:val="00DB484B"/>
    <w:rsid w:val="00DB4992"/>
    <w:rsid w:val="00DB4DBB"/>
    <w:rsid w:val="00DB724C"/>
    <w:rsid w:val="00DC1688"/>
    <w:rsid w:val="00DC3445"/>
    <w:rsid w:val="00DC3A0A"/>
    <w:rsid w:val="00DC3EC5"/>
    <w:rsid w:val="00DC49E3"/>
    <w:rsid w:val="00DC682C"/>
    <w:rsid w:val="00DC6B65"/>
    <w:rsid w:val="00DC7991"/>
    <w:rsid w:val="00DD029C"/>
    <w:rsid w:val="00DD0DE6"/>
    <w:rsid w:val="00DD2B85"/>
    <w:rsid w:val="00DD351B"/>
    <w:rsid w:val="00DD4726"/>
    <w:rsid w:val="00DD5C3F"/>
    <w:rsid w:val="00DD7195"/>
    <w:rsid w:val="00DE3F4B"/>
    <w:rsid w:val="00DE5724"/>
    <w:rsid w:val="00DE6623"/>
    <w:rsid w:val="00DE7D69"/>
    <w:rsid w:val="00DF2E83"/>
    <w:rsid w:val="00DF5403"/>
    <w:rsid w:val="00DF59A6"/>
    <w:rsid w:val="00DF59BD"/>
    <w:rsid w:val="00DF6D83"/>
    <w:rsid w:val="00E0008D"/>
    <w:rsid w:val="00E01574"/>
    <w:rsid w:val="00E0697F"/>
    <w:rsid w:val="00E104A5"/>
    <w:rsid w:val="00E10580"/>
    <w:rsid w:val="00E10D61"/>
    <w:rsid w:val="00E12890"/>
    <w:rsid w:val="00E15104"/>
    <w:rsid w:val="00E1606C"/>
    <w:rsid w:val="00E167A6"/>
    <w:rsid w:val="00E20F94"/>
    <w:rsid w:val="00E21295"/>
    <w:rsid w:val="00E21BE1"/>
    <w:rsid w:val="00E22378"/>
    <w:rsid w:val="00E239C5"/>
    <w:rsid w:val="00E2455E"/>
    <w:rsid w:val="00E255C3"/>
    <w:rsid w:val="00E2617A"/>
    <w:rsid w:val="00E27F04"/>
    <w:rsid w:val="00E31945"/>
    <w:rsid w:val="00E324C3"/>
    <w:rsid w:val="00E330B7"/>
    <w:rsid w:val="00E341A3"/>
    <w:rsid w:val="00E345C3"/>
    <w:rsid w:val="00E35730"/>
    <w:rsid w:val="00E36C62"/>
    <w:rsid w:val="00E370E0"/>
    <w:rsid w:val="00E404AE"/>
    <w:rsid w:val="00E416A0"/>
    <w:rsid w:val="00E43233"/>
    <w:rsid w:val="00E43AE2"/>
    <w:rsid w:val="00E4442A"/>
    <w:rsid w:val="00E44E7A"/>
    <w:rsid w:val="00E46848"/>
    <w:rsid w:val="00E47029"/>
    <w:rsid w:val="00E507BC"/>
    <w:rsid w:val="00E512FA"/>
    <w:rsid w:val="00E54177"/>
    <w:rsid w:val="00E5538A"/>
    <w:rsid w:val="00E575DA"/>
    <w:rsid w:val="00E57993"/>
    <w:rsid w:val="00E57D78"/>
    <w:rsid w:val="00E57DA5"/>
    <w:rsid w:val="00E60414"/>
    <w:rsid w:val="00E60505"/>
    <w:rsid w:val="00E61DD0"/>
    <w:rsid w:val="00E62425"/>
    <w:rsid w:val="00E629D7"/>
    <w:rsid w:val="00E6302E"/>
    <w:rsid w:val="00E63554"/>
    <w:rsid w:val="00E6392F"/>
    <w:rsid w:val="00E63EC6"/>
    <w:rsid w:val="00E650F1"/>
    <w:rsid w:val="00E65549"/>
    <w:rsid w:val="00E655BF"/>
    <w:rsid w:val="00E677BC"/>
    <w:rsid w:val="00E71D83"/>
    <w:rsid w:val="00E71D8C"/>
    <w:rsid w:val="00E721EE"/>
    <w:rsid w:val="00E73EA9"/>
    <w:rsid w:val="00E7411F"/>
    <w:rsid w:val="00E744C1"/>
    <w:rsid w:val="00E74748"/>
    <w:rsid w:val="00E76938"/>
    <w:rsid w:val="00E76A42"/>
    <w:rsid w:val="00E803D6"/>
    <w:rsid w:val="00E81BA1"/>
    <w:rsid w:val="00E82A9A"/>
    <w:rsid w:val="00E82E44"/>
    <w:rsid w:val="00E84863"/>
    <w:rsid w:val="00E87276"/>
    <w:rsid w:val="00E87341"/>
    <w:rsid w:val="00E91F06"/>
    <w:rsid w:val="00E937EF"/>
    <w:rsid w:val="00E9396A"/>
    <w:rsid w:val="00E93AF9"/>
    <w:rsid w:val="00E93C60"/>
    <w:rsid w:val="00E949FB"/>
    <w:rsid w:val="00E95184"/>
    <w:rsid w:val="00E9567D"/>
    <w:rsid w:val="00E95800"/>
    <w:rsid w:val="00E95B44"/>
    <w:rsid w:val="00E96A69"/>
    <w:rsid w:val="00E9784B"/>
    <w:rsid w:val="00E97886"/>
    <w:rsid w:val="00EA1B41"/>
    <w:rsid w:val="00EA3371"/>
    <w:rsid w:val="00EA35C7"/>
    <w:rsid w:val="00EA3C30"/>
    <w:rsid w:val="00EA4EF5"/>
    <w:rsid w:val="00EA66EB"/>
    <w:rsid w:val="00EB1B34"/>
    <w:rsid w:val="00EB1E09"/>
    <w:rsid w:val="00EB24BD"/>
    <w:rsid w:val="00EB3327"/>
    <w:rsid w:val="00EB4388"/>
    <w:rsid w:val="00EC0056"/>
    <w:rsid w:val="00EC06BB"/>
    <w:rsid w:val="00EC2983"/>
    <w:rsid w:val="00EC4F3D"/>
    <w:rsid w:val="00EC79BA"/>
    <w:rsid w:val="00EC7BAE"/>
    <w:rsid w:val="00EC7CE1"/>
    <w:rsid w:val="00EC7EF5"/>
    <w:rsid w:val="00ED1B98"/>
    <w:rsid w:val="00ED7A27"/>
    <w:rsid w:val="00EE095E"/>
    <w:rsid w:val="00EE0AC8"/>
    <w:rsid w:val="00EE0DEC"/>
    <w:rsid w:val="00EE11ED"/>
    <w:rsid w:val="00EE1F2E"/>
    <w:rsid w:val="00EE6324"/>
    <w:rsid w:val="00EE6D96"/>
    <w:rsid w:val="00EF0137"/>
    <w:rsid w:val="00EF094F"/>
    <w:rsid w:val="00EF0B6C"/>
    <w:rsid w:val="00EF14A5"/>
    <w:rsid w:val="00EF151D"/>
    <w:rsid w:val="00EF1AFD"/>
    <w:rsid w:val="00EF31FC"/>
    <w:rsid w:val="00EF3A39"/>
    <w:rsid w:val="00EF50DB"/>
    <w:rsid w:val="00EF50E9"/>
    <w:rsid w:val="00EF6914"/>
    <w:rsid w:val="00EF6C0E"/>
    <w:rsid w:val="00EF6FD6"/>
    <w:rsid w:val="00EF7695"/>
    <w:rsid w:val="00F045DC"/>
    <w:rsid w:val="00F04ED6"/>
    <w:rsid w:val="00F06C50"/>
    <w:rsid w:val="00F12069"/>
    <w:rsid w:val="00F12B0C"/>
    <w:rsid w:val="00F146EE"/>
    <w:rsid w:val="00F15152"/>
    <w:rsid w:val="00F15678"/>
    <w:rsid w:val="00F21B29"/>
    <w:rsid w:val="00F226B1"/>
    <w:rsid w:val="00F24158"/>
    <w:rsid w:val="00F2691A"/>
    <w:rsid w:val="00F3013F"/>
    <w:rsid w:val="00F30D79"/>
    <w:rsid w:val="00F326EC"/>
    <w:rsid w:val="00F332F4"/>
    <w:rsid w:val="00F33888"/>
    <w:rsid w:val="00F359A0"/>
    <w:rsid w:val="00F36ADF"/>
    <w:rsid w:val="00F4151D"/>
    <w:rsid w:val="00F425D6"/>
    <w:rsid w:val="00F43A4A"/>
    <w:rsid w:val="00F468BB"/>
    <w:rsid w:val="00F469D8"/>
    <w:rsid w:val="00F475F0"/>
    <w:rsid w:val="00F47B7A"/>
    <w:rsid w:val="00F47B93"/>
    <w:rsid w:val="00F53521"/>
    <w:rsid w:val="00F57411"/>
    <w:rsid w:val="00F60AB5"/>
    <w:rsid w:val="00F6226E"/>
    <w:rsid w:val="00F626C5"/>
    <w:rsid w:val="00F62A6B"/>
    <w:rsid w:val="00F63BFB"/>
    <w:rsid w:val="00F64250"/>
    <w:rsid w:val="00F65D64"/>
    <w:rsid w:val="00F70B22"/>
    <w:rsid w:val="00F71585"/>
    <w:rsid w:val="00F72645"/>
    <w:rsid w:val="00F73501"/>
    <w:rsid w:val="00F73DF7"/>
    <w:rsid w:val="00F74648"/>
    <w:rsid w:val="00F74E29"/>
    <w:rsid w:val="00F74E4E"/>
    <w:rsid w:val="00F75278"/>
    <w:rsid w:val="00F775FB"/>
    <w:rsid w:val="00F77F94"/>
    <w:rsid w:val="00F819B4"/>
    <w:rsid w:val="00F82597"/>
    <w:rsid w:val="00F84259"/>
    <w:rsid w:val="00F843AC"/>
    <w:rsid w:val="00F878A6"/>
    <w:rsid w:val="00F9060E"/>
    <w:rsid w:val="00F909F8"/>
    <w:rsid w:val="00F90A9B"/>
    <w:rsid w:val="00F90D09"/>
    <w:rsid w:val="00F90F56"/>
    <w:rsid w:val="00F912D4"/>
    <w:rsid w:val="00F9447A"/>
    <w:rsid w:val="00F9513A"/>
    <w:rsid w:val="00F95160"/>
    <w:rsid w:val="00F95EF2"/>
    <w:rsid w:val="00F9612C"/>
    <w:rsid w:val="00F97252"/>
    <w:rsid w:val="00F9734E"/>
    <w:rsid w:val="00F97A73"/>
    <w:rsid w:val="00F97E3E"/>
    <w:rsid w:val="00FA0F9E"/>
    <w:rsid w:val="00FA1453"/>
    <w:rsid w:val="00FA27A8"/>
    <w:rsid w:val="00FA3025"/>
    <w:rsid w:val="00FA3676"/>
    <w:rsid w:val="00FA40E0"/>
    <w:rsid w:val="00FA4C04"/>
    <w:rsid w:val="00FA5090"/>
    <w:rsid w:val="00FA639D"/>
    <w:rsid w:val="00FA6CD2"/>
    <w:rsid w:val="00FA6F60"/>
    <w:rsid w:val="00FB05D7"/>
    <w:rsid w:val="00FB211E"/>
    <w:rsid w:val="00FB4263"/>
    <w:rsid w:val="00FB4454"/>
    <w:rsid w:val="00FB73BF"/>
    <w:rsid w:val="00FB7A37"/>
    <w:rsid w:val="00FC157F"/>
    <w:rsid w:val="00FC1AEA"/>
    <w:rsid w:val="00FC2327"/>
    <w:rsid w:val="00FC68BA"/>
    <w:rsid w:val="00FD0991"/>
    <w:rsid w:val="00FD21C1"/>
    <w:rsid w:val="00FD24FD"/>
    <w:rsid w:val="00FD277E"/>
    <w:rsid w:val="00FD3EEA"/>
    <w:rsid w:val="00FD6191"/>
    <w:rsid w:val="00FD6477"/>
    <w:rsid w:val="00FD670B"/>
    <w:rsid w:val="00FD6D6E"/>
    <w:rsid w:val="00FE02A4"/>
    <w:rsid w:val="00FE04CA"/>
    <w:rsid w:val="00FE0AF0"/>
    <w:rsid w:val="00FE4B73"/>
    <w:rsid w:val="00FE5D8A"/>
    <w:rsid w:val="00FE6565"/>
    <w:rsid w:val="00FE738B"/>
    <w:rsid w:val="00FE7836"/>
    <w:rsid w:val="00FE7A1E"/>
    <w:rsid w:val="00FF09A5"/>
    <w:rsid w:val="00FF1EDA"/>
    <w:rsid w:val="00FF2BC2"/>
    <w:rsid w:val="00FF388E"/>
    <w:rsid w:val="00FF521F"/>
    <w:rsid w:val="00FF596A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0761"/>
  <w15:docId w15:val="{063BB766-C966-451D-810B-425CB42A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CF3901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F390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F3901"/>
    <w:rPr>
      <w:vertAlign w:val="superscript"/>
    </w:rPr>
  </w:style>
  <w:style w:type="character" w:customStyle="1" w:styleId="apple-converted-space">
    <w:name w:val="apple-converted-space"/>
    <w:basedOn w:val="Fontepargpadro"/>
    <w:rsid w:val="00810535"/>
  </w:style>
  <w:style w:type="character" w:styleId="Hyperlink">
    <w:name w:val="Hyperlink"/>
    <w:basedOn w:val="Fontepargpadro"/>
    <w:uiPriority w:val="99"/>
    <w:unhideWhenUsed/>
    <w:rsid w:val="008105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670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A2482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A248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1A248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536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65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8536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5365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2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22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8732B0"/>
    <w:pPr>
      <w:ind w:left="720"/>
      <w:contextualSpacing/>
    </w:pPr>
  </w:style>
  <w:style w:type="paragraph" w:customStyle="1" w:styleId="tem">
    <w:name w:val="Ítem"/>
    <w:basedOn w:val="Normal"/>
    <w:link w:val="temChar"/>
    <w:qFormat/>
    <w:rsid w:val="00170787"/>
    <w:pPr>
      <w:jc w:val="center"/>
    </w:pPr>
    <w:rPr>
      <w:b/>
      <w:sz w:val="24"/>
      <w:szCs w:val="24"/>
    </w:rPr>
  </w:style>
  <w:style w:type="character" w:customStyle="1" w:styleId="temChar">
    <w:name w:val="Ítem Char"/>
    <w:link w:val="tem"/>
    <w:rsid w:val="00170787"/>
    <w:rPr>
      <w:rFonts w:ascii="Times New Roman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553A2-FB5E-47ED-B19B-95FE85D1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16</Pages>
  <Words>4884</Words>
  <Characters>28720</Characters>
  <Application>Microsoft Office Word</Application>
  <DocSecurity>0</DocSecurity>
  <Lines>495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Mateus Rocha</cp:lastModifiedBy>
  <cp:revision>83</cp:revision>
  <cp:lastPrinted>2015-08-31T00:58:00Z</cp:lastPrinted>
  <dcterms:created xsi:type="dcterms:W3CDTF">2023-09-01T01:06:00Z</dcterms:created>
  <dcterms:modified xsi:type="dcterms:W3CDTF">2023-09-15T17:48:00Z</dcterms:modified>
  <cp:category/>
</cp:coreProperties>
</file>